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3E2CC" w14:textId="3945F1FA" w:rsidR="00011EB7" w:rsidRPr="00425565" w:rsidRDefault="00011EB7" w:rsidP="00011EB7">
      <w:pPr>
        <w:jc w:val="right"/>
        <w:rPr>
          <w:rFonts w:ascii="Cambria" w:hAnsi="Cambria"/>
          <w:bCs/>
          <w:iCs/>
          <w:lang w:eastAsia="ar-SA"/>
        </w:rPr>
      </w:pPr>
      <w:r>
        <w:rPr>
          <w:rFonts w:ascii="Cambria" w:hAnsi="Cambria"/>
          <w:bCs/>
          <w:iCs/>
          <w:lang w:eastAsia="ar-SA"/>
        </w:rPr>
        <w:t>Jastków, dn. 2</w:t>
      </w:r>
      <w:r w:rsidR="008D51FF">
        <w:rPr>
          <w:rFonts w:ascii="Cambria" w:hAnsi="Cambria"/>
          <w:bCs/>
          <w:iCs/>
          <w:lang w:eastAsia="ar-SA"/>
        </w:rPr>
        <w:t>6</w:t>
      </w:r>
      <w:r>
        <w:rPr>
          <w:rFonts w:ascii="Cambria" w:hAnsi="Cambria"/>
          <w:bCs/>
          <w:iCs/>
          <w:lang w:eastAsia="ar-SA"/>
        </w:rPr>
        <w:t>.08.2019</w:t>
      </w:r>
      <w:r w:rsidRPr="00425565">
        <w:rPr>
          <w:rFonts w:ascii="Cambria" w:hAnsi="Cambria"/>
          <w:bCs/>
          <w:iCs/>
          <w:lang w:eastAsia="ar-SA"/>
        </w:rPr>
        <w:t xml:space="preserve"> r.</w:t>
      </w:r>
    </w:p>
    <w:p w14:paraId="40D09B01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1DD7489C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67095AF1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  <w:bookmarkStart w:id="0" w:name="_GoBack"/>
      <w:bookmarkEnd w:id="0"/>
    </w:p>
    <w:p w14:paraId="6CF2BA52" w14:textId="77777777" w:rsidR="00011EB7" w:rsidRPr="00425565" w:rsidRDefault="00011EB7" w:rsidP="00011EB7">
      <w:pPr>
        <w:jc w:val="right"/>
        <w:rPr>
          <w:rFonts w:ascii="Cambria" w:hAnsi="Cambria"/>
          <w:bCs/>
          <w:iCs/>
          <w:lang w:eastAsia="ar-SA"/>
        </w:rPr>
      </w:pPr>
      <w:r w:rsidRPr="00425565">
        <w:rPr>
          <w:rFonts w:ascii="Cambria" w:hAnsi="Cambria"/>
          <w:bCs/>
          <w:iCs/>
          <w:lang w:eastAsia="ar-SA"/>
        </w:rPr>
        <w:t>Wykonawcy, biorący udział w postępowaniu</w:t>
      </w:r>
    </w:p>
    <w:p w14:paraId="36E2D5C6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372FDBAE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420B7861" w14:textId="77777777" w:rsidR="00011EB7" w:rsidRPr="00425565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 w:rsidRPr="00425565">
        <w:rPr>
          <w:rFonts w:ascii="Cambria" w:hAnsi="Cambria"/>
          <w:bCs/>
          <w:iCs/>
          <w:lang w:eastAsia="ar-SA"/>
        </w:rPr>
        <w:t>WYJAŚNIENIE I ZMIANA TREŚCI</w:t>
      </w:r>
    </w:p>
    <w:p w14:paraId="4D15F6BB" w14:textId="77777777" w:rsidR="00011EB7" w:rsidRPr="00425565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 w:rsidRPr="00425565">
        <w:rPr>
          <w:rFonts w:ascii="Cambria" w:hAnsi="Cambria"/>
          <w:bCs/>
          <w:iCs/>
          <w:lang w:eastAsia="ar-SA"/>
        </w:rPr>
        <w:t>SPECYFIKACJI IST</w:t>
      </w:r>
      <w:r>
        <w:rPr>
          <w:rFonts w:ascii="Cambria" w:hAnsi="Cambria"/>
          <w:bCs/>
          <w:iCs/>
          <w:lang w:eastAsia="ar-SA"/>
        </w:rPr>
        <w:t>OTNYCH WARUNKÓW ZAMÓWIENIA (nr 1</w:t>
      </w:r>
      <w:r w:rsidRPr="00425565">
        <w:rPr>
          <w:rFonts w:ascii="Cambria" w:hAnsi="Cambria"/>
          <w:bCs/>
          <w:iCs/>
          <w:lang w:eastAsia="ar-SA"/>
        </w:rPr>
        <w:t>)</w:t>
      </w:r>
    </w:p>
    <w:p w14:paraId="5EA74770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526C75EB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25F4973B" w14:textId="33BCF3E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  <w:r w:rsidRPr="00145AFF">
        <w:rPr>
          <w:rFonts w:ascii="Cambria" w:hAnsi="Cambria"/>
          <w:bCs/>
          <w:iCs/>
          <w:lang w:eastAsia="ar-SA"/>
        </w:rPr>
        <w:t>dotyczy: postępowania o udzielenie zamówienia publicznego w trybie konkursu ofert: „Ubezpieczenie majątku</w:t>
      </w:r>
      <w:r>
        <w:rPr>
          <w:rFonts w:ascii="Cambria" w:hAnsi="Cambria"/>
          <w:bCs/>
          <w:iCs/>
          <w:lang w:eastAsia="ar-SA"/>
        </w:rPr>
        <w:t xml:space="preserve"> i innych interesów Gminy Jastków</w:t>
      </w:r>
      <w:r w:rsidRPr="00145AFF">
        <w:rPr>
          <w:rFonts w:ascii="Cambria" w:hAnsi="Cambria"/>
          <w:bCs/>
          <w:iCs/>
          <w:lang w:eastAsia="ar-SA"/>
        </w:rPr>
        <w:t>”</w:t>
      </w:r>
    </w:p>
    <w:p w14:paraId="335A8AA0" w14:textId="77777777" w:rsidR="00011EB7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3384EDF3" w14:textId="77777777" w:rsidR="00011EB7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>
        <w:rPr>
          <w:rFonts w:ascii="Cambria" w:hAnsi="Cambria"/>
          <w:bCs/>
          <w:iCs/>
          <w:lang w:eastAsia="ar-SA"/>
        </w:rPr>
        <w:t>ODPOWIEDZI</w:t>
      </w:r>
    </w:p>
    <w:p w14:paraId="0DA9443E" w14:textId="77777777" w:rsidR="00011EB7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</w:p>
    <w:p w14:paraId="31ABC482" w14:textId="77777777" w:rsidR="00011EB7" w:rsidRPr="00425565" w:rsidRDefault="00011EB7" w:rsidP="00011EB7">
      <w:pPr>
        <w:jc w:val="both"/>
        <w:rPr>
          <w:rFonts w:ascii="Cambria" w:hAnsi="Cambria"/>
          <w:bCs/>
          <w:iCs/>
          <w:lang w:eastAsia="ar-SA"/>
        </w:rPr>
      </w:pPr>
      <w:r>
        <w:rPr>
          <w:rFonts w:ascii="Cambria" w:hAnsi="Cambria"/>
          <w:bCs/>
          <w:iCs/>
          <w:lang w:eastAsia="ar-SA"/>
        </w:rPr>
        <w:t>Na pytania dotyczące wyjaśnień treści Specyfikacji Istotnych Warunków Zamówienia w prowadzonym postepowaniu</w:t>
      </w:r>
    </w:p>
    <w:p w14:paraId="4F21ECB5" w14:textId="70293026" w:rsidR="006C723D" w:rsidRDefault="0036586F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4712"/>
      </w:tblGrid>
      <w:tr w:rsidR="00011EB7" w:rsidRPr="008A2F6E" w14:paraId="03002C5C" w14:textId="77777777" w:rsidTr="004757A2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BA531C" w14:textId="77777777" w:rsidR="00011EB7" w:rsidRPr="008A2F6E" w:rsidRDefault="00011EB7" w:rsidP="00011E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A2F6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1364E9" w14:textId="77777777" w:rsidR="00011EB7" w:rsidRPr="008A2F6E" w:rsidRDefault="00011EB7" w:rsidP="00011E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A2F6E">
              <w:rPr>
                <w:rFonts w:ascii="Cambria" w:hAnsi="Cambria"/>
                <w:b/>
                <w:sz w:val="20"/>
                <w:szCs w:val="20"/>
              </w:rPr>
              <w:t>Wniosek o wyjaśnienie treści SIWZ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1335B5" w14:textId="77777777" w:rsidR="00011EB7" w:rsidRPr="008A2F6E" w:rsidRDefault="00011EB7" w:rsidP="00011EB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A2F6E">
              <w:rPr>
                <w:rFonts w:ascii="Cambria" w:hAnsi="Cambria"/>
                <w:b/>
                <w:sz w:val="20"/>
                <w:szCs w:val="20"/>
              </w:rPr>
              <w:t>Wyjaśnienie</w:t>
            </w:r>
          </w:p>
        </w:tc>
      </w:tr>
      <w:tr w:rsidR="00011EB7" w:rsidRPr="008A2F6E" w14:paraId="2229ECFB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8377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6A2EFF" w14:textId="783296D1" w:rsidR="00011EB7" w:rsidRPr="008D51FF" w:rsidRDefault="00011EB7" w:rsidP="00011EB7">
            <w:pPr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8D51FF">
              <w:rPr>
                <w:rFonts w:ascii="Cambria" w:hAnsi="Cambria"/>
                <w:sz w:val="20"/>
                <w:szCs w:val="20"/>
                <w:lang w:eastAsia="ar-SA"/>
              </w:rPr>
              <w:t>Prosimy o udzielenie informacji o różnicach w zakresie ubezpieczenia Zamawiającego z ostatnich 3 lat w porównaniu do wnioskowanego (franszyz udziałów własnych, limitów odpowiedzialności, przedmiotu, zakresu ubezpieczenia).</w:t>
            </w:r>
          </w:p>
        </w:tc>
        <w:tc>
          <w:tcPr>
            <w:tcW w:w="4712" w:type="dxa"/>
            <w:shd w:val="clear" w:color="auto" w:fill="auto"/>
          </w:tcPr>
          <w:p w14:paraId="0B99B10D" w14:textId="23C3B033" w:rsidR="00011EB7" w:rsidRPr="008A2F6E" w:rsidRDefault="00D515F3" w:rsidP="00011EB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515F3">
              <w:rPr>
                <w:rFonts w:ascii="Cambria" w:hAnsi="Cambria"/>
                <w:sz w:val="20"/>
                <w:szCs w:val="20"/>
              </w:rPr>
              <w:t>Zamawiający informuje, że w ostatnich trzech latach obowiązywał zbliżony zakres ubezpieczenia w stosunku do opisanego w SIWZ.</w:t>
            </w:r>
          </w:p>
        </w:tc>
      </w:tr>
      <w:tr w:rsidR="00011EB7" w:rsidRPr="003672DB" w14:paraId="07278CB6" w14:textId="77777777" w:rsidTr="00011EB7">
        <w:trPr>
          <w:trHeight w:val="10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27EF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89D1FE" w14:textId="3EA62E99" w:rsidR="00011EB7" w:rsidRPr="008D51FF" w:rsidRDefault="00011EB7" w:rsidP="00011EB7">
            <w:pPr>
              <w:pStyle w:val="Akapitzlist1"/>
              <w:suppressAutoHyphens w:val="0"/>
              <w:spacing w:after="0" w:line="240" w:lineRule="auto"/>
              <w:ind w:left="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8D51FF">
              <w:rPr>
                <w:rFonts w:ascii="Cambria" w:eastAsia="Calibri" w:hAnsi="Cambria" w:cs="Arial"/>
                <w:sz w:val="20"/>
                <w:szCs w:val="20"/>
              </w:rPr>
              <w:t>Wnioskujemy o udzielenie informacji kiedy Zamawiający dokonał ostatniego przeglądu stanu technicznego wiat przystankowych i tym podobnych budowli użytku publicznego, oraz w jak często dokonuje tych przeglądów. Czy jest sporządzany protokół oględzin?</w:t>
            </w:r>
          </w:p>
        </w:tc>
        <w:tc>
          <w:tcPr>
            <w:tcW w:w="4712" w:type="dxa"/>
            <w:shd w:val="clear" w:color="auto" w:fill="auto"/>
          </w:tcPr>
          <w:p w14:paraId="0C49D2C5" w14:textId="0838E7F4" w:rsidR="00011EB7" w:rsidRPr="003672DB" w:rsidRDefault="008D51FF" w:rsidP="00011EB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Zamawiający informuje, że nie dokonuje przeglądu stanu wiat przystankowych </w:t>
            </w:r>
          </w:p>
        </w:tc>
      </w:tr>
      <w:tr w:rsidR="00011EB7" w:rsidRPr="00F96F5B" w14:paraId="2FDF2FFF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ECFA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A9FDF9" w14:textId="24439566" w:rsidR="00011EB7" w:rsidRPr="008D51FF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8D51FF">
              <w:rPr>
                <w:rFonts w:ascii="Cambria" w:hAnsi="Cambria"/>
                <w:sz w:val="20"/>
              </w:rPr>
              <w:t>Wnioskujemy o wykaz inwestycji jakie będą przeprowadzane w Gminie przez najbliższe 3 lata.</w:t>
            </w:r>
          </w:p>
        </w:tc>
        <w:tc>
          <w:tcPr>
            <w:tcW w:w="4712" w:type="dxa"/>
            <w:shd w:val="clear" w:color="auto" w:fill="auto"/>
          </w:tcPr>
          <w:p w14:paraId="6C811A69" w14:textId="3249F3B6" w:rsidR="00011EB7" w:rsidRPr="00F96F5B" w:rsidRDefault="008D51FF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Zamawiający informuje, iż nie prowadzi wykazu planowanych inwestycji.</w:t>
            </w:r>
          </w:p>
        </w:tc>
      </w:tr>
      <w:tr w:rsidR="00011EB7" w:rsidRPr="00F96F5B" w14:paraId="65EDC6C0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11B3C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747990" w14:textId="25E1C77C" w:rsidR="00011EB7" w:rsidRPr="008D51FF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8D51FF">
              <w:rPr>
                <w:rFonts w:ascii="Cambria" w:hAnsi="Cambria"/>
                <w:sz w:val="20"/>
              </w:rPr>
              <w:t>Wnioskujemy wprowadzenie do umowy „Klauzuli Wypowiedzenia Umowy z Ważnych Powodów” o treści cyt.:</w:t>
            </w:r>
          </w:p>
          <w:p w14:paraId="61AEB6BD" w14:textId="77777777" w:rsidR="00011EB7" w:rsidRPr="008D51FF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</w:p>
          <w:p w14:paraId="45E13741" w14:textId="3FEDEE75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8D51FF">
              <w:rPr>
                <w:rFonts w:ascii="Cambria" w:hAnsi="Cambria"/>
                <w:b/>
                <w:bCs/>
                <w:i/>
                <w:iCs/>
                <w:sz w:val="20"/>
              </w:rPr>
              <w:t>Klauzula Wypowiedzenia Umowy z Ważnych Powodów:</w:t>
            </w:r>
          </w:p>
          <w:p w14:paraId="6C11A555" w14:textId="77777777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 xml:space="preserve">Każda ze stron może wypowiedzieć umowę ubezpieczenia z zachowaniem 1 miesięcznego okresu wypowiedzenia ze skutkiem na koniec każdego okresu </w:t>
            </w:r>
            <w:proofErr w:type="spellStart"/>
            <w:r w:rsidRPr="008D51FF">
              <w:rPr>
                <w:rFonts w:ascii="Cambria" w:hAnsi="Cambria"/>
                <w:i/>
                <w:iCs/>
                <w:sz w:val="20"/>
              </w:rPr>
              <w:t>polisowania</w:t>
            </w:r>
            <w:proofErr w:type="spellEnd"/>
            <w:r w:rsidRPr="008D51FF">
              <w:rPr>
                <w:rFonts w:ascii="Cambria" w:hAnsi="Cambria"/>
                <w:i/>
                <w:iCs/>
                <w:sz w:val="20"/>
              </w:rPr>
              <w:t>, z zastrzeżeniem, że Ubezpieczyciel może tego dokonać wyłącznie z ważnych powodów.</w:t>
            </w:r>
          </w:p>
          <w:p w14:paraId="7C009D38" w14:textId="77777777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 xml:space="preserve">Do ważnych powodów należą: </w:t>
            </w:r>
          </w:p>
          <w:p w14:paraId="3E9C6A8D" w14:textId="0411F4EE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>1. utrata licencji, zezwolenia, koncesji na prowadzenie działalności;</w:t>
            </w:r>
          </w:p>
          <w:p w14:paraId="11B06AC8" w14:textId="573792E7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 xml:space="preserve">2. niewyrażenie przez Ubezpieczonego zgody </w:t>
            </w:r>
            <w:r w:rsidRPr="008D51FF">
              <w:rPr>
                <w:rFonts w:ascii="Cambria" w:hAnsi="Cambria"/>
                <w:i/>
                <w:iCs/>
                <w:sz w:val="20"/>
              </w:rPr>
              <w:lastRenderedPageBreak/>
              <w:t>na dokonanie lustracji ryzyka lub utrudnianie jej przeprowadzenia;</w:t>
            </w:r>
          </w:p>
          <w:p w14:paraId="37FD400A" w14:textId="3056A1E5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>3. wyłudzenie lub próba wyłudzenia przez Ubezpieczonego odszkodowania lub świadczenia z zawartej z Ubezpieczycielem umowy ubezpieczenia;</w:t>
            </w:r>
          </w:p>
          <w:p w14:paraId="098EA11E" w14:textId="0620B89A" w:rsidR="00011EB7" w:rsidRPr="008D51FF" w:rsidRDefault="00011EB7" w:rsidP="00011EB7">
            <w:pPr>
              <w:pStyle w:val="Tekstpodstawowywcity"/>
              <w:shd w:val="clear" w:color="auto" w:fill="FFFFFF"/>
              <w:ind w:left="0"/>
              <w:jc w:val="both"/>
              <w:rPr>
                <w:rFonts w:ascii="Cambria" w:hAnsi="Cambria"/>
                <w:i/>
                <w:iCs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>4. wypłata odszkodowania przekraczająca wysokość zainkasowanej składki w danym okresie rozliczeniowym, z zastrzeżeniem że szkodowość będzie liczona w dziesięciomiesięcznym okresie ubezpieczenia;</w:t>
            </w:r>
          </w:p>
          <w:p w14:paraId="7CBE9F37" w14:textId="3FC7BB70" w:rsidR="00011EB7" w:rsidRPr="008D51FF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8D51FF">
              <w:rPr>
                <w:rFonts w:ascii="Cambria" w:hAnsi="Cambria"/>
                <w:i/>
                <w:iCs/>
                <w:sz w:val="20"/>
              </w:rPr>
              <w:t>5.        istotna potwierdzona stosowną informacją zmiana</w:t>
            </w:r>
            <w:r w:rsidRPr="008D51FF">
              <w:rPr>
                <w:rFonts w:ascii="Cambria" w:hAnsi="Cambria"/>
                <w:sz w:val="20"/>
              </w:rPr>
              <w:t xml:space="preserve"> warunków reasekuracyjnych.</w:t>
            </w:r>
          </w:p>
        </w:tc>
        <w:tc>
          <w:tcPr>
            <w:tcW w:w="4712" w:type="dxa"/>
            <w:shd w:val="clear" w:color="auto" w:fill="auto"/>
          </w:tcPr>
          <w:p w14:paraId="37EEF9B1" w14:textId="1E7B6C89" w:rsidR="00011EB7" w:rsidRPr="00F96F5B" w:rsidRDefault="0029109D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9109D">
              <w:rPr>
                <w:rFonts w:ascii="Cambria" w:hAnsi="Cambria"/>
                <w:sz w:val="20"/>
                <w:szCs w:val="20"/>
              </w:rPr>
              <w:lastRenderedPageBreak/>
              <w:t>Zamawiający nie dokonuje zmian treści SIWZ w zapytywanym zakresie.</w:t>
            </w:r>
          </w:p>
        </w:tc>
      </w:tr>
      <w:tr w:rsidR="00011EB7" w:rsidRPr="00F96F5B" w14:paraId="26222630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B094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F90F21" w14:textId="59A83B77" w:rsidR="00011EB7" w:rsidRPr="00626CAD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011EB7">
              <w:rPr>
                <w:rFonts w:ascii="Cambria" w:hAnsi="Cambria"/>
                <w:sz w:val="20"/>
              </w:rPr>
              <w:t>Wnioskujemy o ubezpieczenie budynków starszych niż 50 lat w wartości rzeczywistej tj. wartości odtworzeniowa mienia pomniejszona o zużycie techniczne;</w:t>
            </w:r>
          </w:p>
        </w:tc>
        <w:tc>
          <w:tcPr>
            <w:tcW w:w="4712" w:type="dxa"/>
            <w:shd w:val="clear" w:color="auto" w:fill="auto"/>
          </w:tcPr>
          <w:p w14:paraId="05C65E73" w14:textId="513CA9DD" w:rsidR="00011EB7" w:rsidRPr="00F96F5B" w:rsidRDefault="0029109D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9109D">
              <w:rPr>
                <w:rFonts w:ascii="Cambria" w:hAnsi="Cambria"/>
                <w:sz w:val="20"/>
                <w:szCs w:val="20"/>
              </w:rPr>
              <w:t>Zamawiający nie dokonuje zmian treści SIWZ w zapytywanym zakresie.</w:t>
            </w:r>
          </w:p>
        </w:tc>
      </w:tr>
      <w:tr w:rsidR="00011EB7" w:rsidRPr="00F96F5B" w14:paraId="3352F14F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FD310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F0B532" w14:textId="2194B024" w:rsidR="00011EB7" w:rsidRPr="00626CAD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011EB7">
              <w:rPr>
                <w:rFonts w:ascii="Cambria" w:hAnsi="Cambria"/>
                <w:sz w:val="20"/>
              </w:rPr>
              <w:t>Wnioskujemy o zmniejszenie limitu odszkodowawczego w zakresie obligatoryjnym klauzuli katastrofy budowlanej z 7 200 000,00 zł na 2 000 000,00 zł.</w:t>
            </w:r>
          </w:p>
        </w:tc>
        <w:tc>
          <w:tcPr>
            <w:tcW w:w="4712" w:type="dxa"/>
            <w:shd w:val="clear" w:color="auto" w:fill="auto"/>
          </w:tcPr>
          <w:p w14:paraId="2F643BB2" w14:textId="66477900" w:rsidR="00011EB7" w:rsidRPr="00F96F5B" w:rsidRDefault="0029109D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9109D">
              <w:rPr>
                <w:rFonts w:ascii="Cambria" w:hAnsi="Cambria"/>
                <w:sz w:val="20"/>
                <w:szCs w:val="20"/>
              </w:rPr>
              <w:t>Zamawiający nie dokonuje zmian treści SIWZ w zapytywanym zakresie.</w:t>
            </w:r>
          </w:p>
        </w:tc>
      </w:tr>
      <w:tr w:rsidR="00011EB7" w:rsidRPr="0092593A" w14:paraId="15C356AC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02EC8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0F6247" w14:textId="488F2569" w:rsidR="00011EB7" w:rsidRPr="008D51FF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rPr>
                <w:rFonts w:ascii="Cambria" w:hAnsi="Cambria"/>
                <w:sz w:val="20"/>
              </w:rPr>
            </w:pPr>
            <w:r w:rsidRPr="008D51FF">
              <w:rPr>
                <w:rFonts w:ascii="Cambria" w:hAnsi="Cambria"/>
                <w:sz w:val="20"/>
              </w:rPr>
              <w:t>Wnioskujemy o uzupełnienie załącznika 1e do SIWZ w zakresie budynków Urzędu Gminy (rok budowy, systemu wartości, konstrukcji budynków oraz informacji na temat użytkowania).</w:t>
            </w:r>
          </w:p>
        </w:tc>
        <w:tc>
          <w:tcPr>
            <w:tcW w:w="4712" w:type="dxa"/>
            <w:shd w:val="clear" w:color="auto" w:fill="auto"/>
          </w:tcPr>
          <w:p w14:paraId="7D468759" w14:textId="029C1B9A" w:rsidR="00011EB7" w:rsidRPr="008D51FF" w:rsidRDefault="008D51FF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8D51FF">
              <w:rPr>
                <w:rFonts w:ascii="Cambria" w:hAnsi="Cambria"/>
                <w:sz w:val="20"/>
                <w:szCs w:val="20"/>
              </w:rPr>
              <w:t>Zamawiający przekazuje uzupełnione informacje w zakresie budynków Urzędu Gminy w załączniku do niniejszych odpowiedzi.</w:t>
            </w:r>
          </w:p>
        </w:tc>
      </w:tr>
      <w:tr w:rsidR="00011EB7" w:rsidRPr="00F96F5B" w14:paraId="1433C974" w14:textId="77777777" w:rsidTr="004757A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0C959" w14:textId="77777777" w:rsidR="00011EB7" w:rsidRPr="008A2F6E" w:rsidRDefault="00011EB7" w:rsidP="00011EB7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990C0A" w14:textId="2AEE83B7" w:rsidR="00011EB7" w:rsidRPr="00626CAD" w:rsidRDefault="00011EB7" w:rsidP="00011EB7">
            <w:pPr>
              <w:pStyle w:val="Tekstpodstawowywcity"/>
              <w:shd w:val="clear" w:color="auto" w:fill="FFFFFF"/>
              <w:spacing w:after="0"/>
              <w:ind w:left="0"/>
              <w:jc w:val="both"/>
              <w:rPr>
                <w:rFonts w:ascii="Cambria" w:hAnsi="Cambria"/>
                <w:sz w:val="20"/>
              </w:rPr>
            </w:pPr>
            <w:r w:rsidRPr="00011EB7">
              <w:rPr>
                <w:rFonts w:ascii="Cambria" w:hAnsi="Cambria"/>
                <w:sz w:val="20"/>
              </w:rPr>
              <w:t>Wnioskujemy o uzupełnienie szkodowości od 2016r.</w:t>
            </w:r>
          </w:p>
        </w:tc>
        <w:tc>
          <w:tcPr>
            <w:tcW w:w="4712" w:type="dxa"/>
            <w:shd w:val="clear" w:color="auto" w:fill="auto"/>
          </w:tcPr>
          <w:p w14:paraId="6F6E7BE9" w14:textId="02CFFAAA" w:rsidR="0029109D" w:rsidRDefault="0029109D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29109D">
              <w:rPr>
                <w:rFonts w:ascii="Cambria" w:hAnsi="Cambria"/>
                <w:sz w:val="20"/>
                <w:szCs w:val="20"/>
              </w:rPr>
              <w:t xml:space="preserve">Zamawiający przekazuje </w:t>
            </w:r>
            <w:r>
              <w:rPr>
                <w:rFonts w:ascii="Cambria" w:hAnsi="Cambria"/>
                <w:sz w:val="20"/>
                <w:szCs w:val="20"/>
              </w:rPr>
              <w:t>informacje o</w:t>
            </w:r>
            <w:r w:rsidRPr="0029109D">
              <w:rPr>
                <w:rFonts w:ascii="Cambria" w:hAnsi="Cambria"/>
                <w:sz w:val="20"/>
                <w:szCs w:val="20"/>
              </w:rPr>
              <w:t xml:space="preserve"> szkodowości</w:t>
            </w:r>
            <w:r>
              <w:rPr>
                <w:rFonts w:ascii="Cambria" w:hAnsi="Cambria"/>
                <w:sz w:val="20"/>
                <w:szCs w:val="20"/>
              </w:rPr>
              <w:t xml:space="preserve"> z 2016 roku</w:t>
            </w:r>
            <w:r w:rsidRPr="0029109D">
              <w:rPr>
                <w:rFonts w:ascii="Cambria" w:hAnsi="Cambria"/>
                <w:sz w:val="20"/>
                <w:szCs w:val="20"/>
              </w:rPr>
              <w:t xml:space="preserve"> w tabeli pod niniejszymi odpowiedziami.</w:t>
            </w:r>
          </w:p>
          <w:p w14:paraId="356F91A9" w14:textId="192D665E" w:rsidR="0029109D" w:rsidRPr="00F96F5B" w:rsidRDefault="0029109D" w:rsidP="00011EB7">
            <w:pPr>
              <w:tabs>
                <w:tab w:val="left" w:pos="450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291292" w14:textId="2C976FE2" w:rsidR="00011EB7" w:rsidRDefault="00011EB7">
      <w:pPr>
        <w:rPr>
          <w:color w:val="FF0000"/>
        </w:rPr>
      </w:pPr>
    </w:p>
    <w:p w14:paraId="11F7E830" w14:textId="77777777" w:rsidR="00011EB7" w:rsidRPr="00011EB7" w:rsidRDefault="00011EB7" w:rsidP="00011EB7">
      <w:pPr>
        <w:jc w:val="both"/>
      </w:pPr>
      <w:r w:rsidRPr="00011EB7">
        <w:t>Informuję, że pytania oraz odpowiedzi na nie stają się integralną częścią SIWZ i będą wiążące przy składaniu i ocenie ofert.</w:t>
      </w:r>
    </w:p>
    <w:p w14:paraId="1F349E6C" w14:textId="77777777" w:rsidR="00011EB7" w:rsidRPr="00011EB7" w:rsidRDefault="00011EB7" w:rsidP="00011EB7">
      <w:pPr>
        <w:jc w:val="both"/>
      </w:pPr>
    </w:p>
    <w:p w14:paraId="48ABEC4B" w14:textId="0360FAA5" w:rsidR="00011EB7" w:rsidRDefault="00011EB7" w:rsidP="00011EB7">
      <w:pPr>
        <w:jc w:val="both"/>
      </w:pPr>
      <w:r w:rsidRPr="00011EB7">
        <w:t>W związku z niniejszymi wyjaśnieniami i zmianami do SIWZ nie przewiduje się przesunięcia terminu składania ofert.</w:t>
      </w:r>
    </w:p>
    <w:p w14:paraId="3A7C2E42" w14:textId="49077B29" w:rsidR="0029109D" w:rsidRDefault="0029109D" w:rsidP="00011EB7">
      <w:pPr>
        <w:jc w:val="both"/>
      </w:pPr>
    </w:p>
    <w:p w14:paraId="3F0C9DED" w14:textId="62135241" w:rsidR="0029109D" w:rsidRDefault="0029109D" w:rsidP="00011EB7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2410"/>
      </w:tblGrid>
      <w:tr w:rsidR="0029109D" w:rsidRPr="0029109D" w14:paraId="08A27A8B" w14:textId="77777777" w:rsidTr="0029109D">
        <w:trPr>
          <w:trHeight w:val="390"/>
        </w:trPr>
        <w:tc>
          <w:tcPr>
            <w:tcW w:w="4531" w:type="dxa"/>
            <w:vMerge w:val="restart"/>
            <w:shd w:val="clear" w:color="000000" w:fill="D9D9D9"/>
            <w:vAlign w:val="center"/>
            <w:hideMark/>
          </w:tcPr>
          <w:p w14:paraId="634C6489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Ryzyko</w:t>
            </w:r>
          </w:p>
        </w:tc>
        <w:tc>
          <w:tcPr>
            <w:tcW w:w="4820" w:type="dxa"/>
            <w:gridSpan w:val="2"/>
            <w:shd w:val="clear" w:color="000000" w:fill="D9D9D9"/>
            <w:vAlign w:val="center"/>
            <w:hideMark/>
          </w:tcPr>
          <w:p w14:paraId="3C956AE9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9109D" w:rsidRPr="0029109D" w14:paraId="3B7264AD" w14:textId="77777777" w:rsidTr="0029109D">
        <w:trPr>
          <w:trHeight w:val="300"/>
        </w:trPr>
        <w:tc>
          <w:tcPr>
            <w:tcW w:w="4531" w:type="dxa"/>
            <w:vMerge/>
            <w:vAlign w:val="center"/>
            <w:hideMark/>
          </w:tcPr>
          <w:p w14:paraId="310862E6" w14:textId="77777777" w:rsidR="0029109D" w:rsidRPr="0029109D" w:rsidRDefault="0029109D" w:rsidP="0029109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14:paraId="6872AC4F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Wypłaty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14:paraId="12493C34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Rezerwy</w:t>
            </w:r>
          </w:p>
        </w:tc>
      </w:tr>
      <w:tr w:rsidR="0029109D" w:rsidRPr="0029109D" w14:paraId="666E1216" w14:textId="77777777" w:rsidTr="0029109D">
        <w:trPr>
          <w:trHeight w:val="510"/>
        </w:trPr>
        <w:tc>
          <w:tcPr>
            <w:tcW w:w="4531" w:type="dxa"/>
            <w:shd w:val="clear" w:color="auto" w:fill="auto"/>
            <w:vAlign w:val="center"/>
            <w:hideMark/>
          </w:tcPr>
          <w:p w14:paraId="73182835" w14:textId="77777777" w:rsidR="0029109D" w:rsidRPr="0029109D" w:rsidRDefault="0029109D" w:rsidP="0029109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Mienie od ognia i innych zdarzeń losowych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FCD648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2 778,59 zł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B57D92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-   zł</w:t>
            </w:r>
          </w:p>
        </w:tc>
      </w:tr>
      <w:tr w:rsidR="0029109D" w:rsidRPr="0029109D" w14:paraId="27189908" w14:textId="77777777" w:rsidTr="0029109D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14:paraId="7834D6E3" w14:textId="77777777" w:rsidR="0029109D" w:rsidRPr="0029109D" w:rsidRDefault="0029109D" w:rsidP="0029109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Kradzież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9C2536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1 270,52 zł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E4C5424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-   zł</w:t>
            </w:r>
          </w:p>
        </w:tc>
      </w:tr>
      <w:tr w:rsidR="0029109D" w:rsidRPr="0029109D" w14:paraId="4FCE7E06" w14:textId="77777777" w:rsidTr="0029109D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14:paraId="01E76C66" w14:textId="77777777" w:rsidR="0029109D" w:rsidRPr="0029109D" w:rsidRDefault="0029109D" w:rsidP="0029109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Sprzęt elektroniczny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84FB991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4 464,90 zł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8EF281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-   zł</w:t>
            </w:r>
          </w:p>
        </w:tc>
      </w:tr>
      <w:tr w:rsidR="0029109D" w:rsidRPr="0029109D" w14:paraId="1F148C43" w14:textId="77777777" w:rsidTr="0029109D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14:paraId="1690EC8E" w14:textId="77777777" w:rsidR="0029109D" w:rsidRPr="0029109D" w:rsidRDefault="0029109D" w:rsidP="0029109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Przedmioty szklane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86E9C10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915,52 zł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65F0F8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-   zł</w:t>
            </w:r>
          </w:p>
        </w:tc>
      </w:tr>
      <w:tr w:rsidR="0029109D" w:rsidRPr="0029109D" w14:paraId="4953458D" w14:textId="77777777" w:rsidTr="0029109D">
        <w:trPr>
          <w:trHeight w:val="510"/>
        </w:trPr>
        <w:tc>
          <w:tcPr>
            <w:tcW w:w="4531" w:type="dxa"/>
            <w:shd w:val="clear" w:color="auto" w:fill="auto"/>
            <w:vAlign w:val="center"/>
            <w:hideMark/>
          </w:tcPr>
          <w:p w14:paraId="59A450F7" w14:textId="77777777" w:rsidR="0029109D" w:rsidRPr="0029109D" w:rsidRDefault="0029109D" w:rsidP="0029109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Odpowiedzialność cywilna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CF8F17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-   zł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B154B2" w14:textId="77777777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5 500,00 zł</w:t>
            </w:r>
          </w:p>
        </w:tc>
      </w:tr>
      <w:tr w:rsidR="0029109D" w:rsidRPr="0029109D" w14:paraId="6B61DAAD" w14:textId="77777777" w:rsidTr="0029109D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14:paraId="63336443" w14:textId="3883D67C" w:rsidR="0029109D" w:rsidRPr="0029109D" w:rsidRDefault="0029109D" w:rsidP="0029109D">
            <w:pPr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59A56C0" w14:textId="4E3405A9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9 429,53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EF09F" w14:textId="7F8D0EAC" w:rsidR="0029109D" w:rsidRPr="0029109D" w:rsidRDefault="0029109D" w:rsidP="0029109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29109D">
              <w:rPr>
                <w:rFonts w:ascii="Cambria" w:hAnsi="Cambria" w:cs="Calibri"/>
                <w:color w:val="000000"/>
                <w:sz w:val="20"/>
                <w:szCs w:val="20"/>
              </w:rPr>
              <w:t>5 500,00 zł</w:t>
            </w:r>
          </w:p>
        </w:tc>
      </w:tr>
    </w:tbl>
    <w:p w14:paraId="1A477A8E" w14:textId="77777777" w:rsidR="0029109D" w:rsidRPr="00011EB7" w:rsidRDefault="0029109D" w:rsidP="00011EB7">
      <w:pPr>
        <w:jc w:val="both"/>
      </w:pPr>
    </w:p>
    <w:sectPr w:rsidR="0029109D" w:rsidRPr="00011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604E"/>
    <w:multiLevelType w:val="hybridMultilevel"/>
    <w:tmpl w:val="88221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B"/>
    <w:rsid w:val="00011EB7"/>
    <w:rsid w:val="0029109D"/>
    <w:rsid w:val="0036586F"/>
    <w:rsid w:val="005F11F2"/>
    <w:rsid w:val="008128DB"/>
    <w:rsid w:val="008D51FF"/>
    <w:rsid w:val="00C24112"/>
    <w:rsid w:val="00C84DD3"/>
    <w:rsid w:val="00D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7BBB"/>
  <w15:chartTrackingRefBased/>
  <w15:docId w15:val="{8162EFB0-2B99-4192-9222-E17F11A3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011EB7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11EB7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EB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kapitzlist1">
    <w:name w:val="Akapit z listą1"/>
    <w:basedOn w:val="Normalny"/>
    <w:rsid w:val="00011EB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KamilJ</dc:creator>
  <cp:keywords/>
  <dc:description/>
  <cp:lastModifiedBy>Emilia Komsta</cp:lastModifiedBy>
  <cp:revision>2</cp:revision>
  <dcterms:created xsi:type="dcterms:W3CDTF">2019-08-26T13:28:00Z</dcterms:created>
  <dcterms:modified xsi:type="dcterms:W3CDTF">2019-08-26T13:28:00Z</dcterms:modified>
</cp:coreProperties>
</file>