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4D91" w14:textId="77777777" w:rsidR="00AD60F5" w:rsidRDefault="00AD60F5" w:rsidP="00AD60F5"/>
    <w:p w14:paraId="7CFC06EA" w14:textId="4314F449" w:rsidR="00AD60F5" w:rsidRPr="00AD60F5" w:rsidRDefault="00AD60F5" w:rsidP="00E25474">
      <w:pPr>
        <w:shd w:val="clear" w:color="auto" w:fill="FFFFFF"/>
        <w:spacing w:after="180"/>
        <w:ind w:right="-567"/>
        <w:jc w:val="both"/>
        <w:textAlignment w:val="auto"/>
        <w:rPr>
          <w:color w:val="000000"/>
        </w:rPr>
      </w:pPr>
      <w:r>
        <w:tab/>
      </w:r>
      <w:r w:rsidRPr="00AD60F5">
        <w:rPr>
          <w:color w:val="000000"/>
        </w:rPr>
        <w:t>Na podstawie art. 37 ust. 1, art. 38 ust. 1 i art. 40 ust. 1 pkt 3 ustawy  z dnia 21 sierpnia 1997 r. o gospodarce nieruchomościami  (Dz. U. z  202</w:t>
      </w:r>
      <w:r w:rsidR="00181F99">
        <w:rPr>
          <w:color w:val="000000"/>
        </w:rPr>
        <w:t>3</w:t>
      </w:r>
      <w:r w:rsidRPr="00AD60F5">
        <w:rPr>
          <w:color w:val="000000"/>
        </w:rPr>
        <w:t xml:space="preserve"> r. poz. </w:t>
      </w:r>
      <w:r w:rsidR="00181F99">
        <w:rPr>
          <w:color w:val="000000"/>
        </w:rPr>
        <w:t>344</w:t>
      </w:r>
      <w:r w:rsidRPr="00AD60F5">
        <w:rPr>
          <w:color w:val="000000"/>
        </w:rPr>
        <w:t xml:space="preserve"> z </w:t>
      </w:r>
      <w:proofErr w:type="spellStart"/>
      <w:r w:rsidRPr="00AD60F5">
        <w:rPr>
          <w:color w:val="000000"/>
        </w:rPr>
        <w:t>późn</w:t>
      </w:r>
      <w:proofErr w:type="spellEnd"/>
      <w:r w:rsidRPr="00AD60F5">
        <w:rPr>
          <w:color w:val="000000"/>
        </w:rPr>
        <w:t>. zm.) zgodnie z Rozporządzeniem Rady Ministrów z dnia 14 września 2004 r. w sprawie sposobu i trybu przeprowadzania przetargów oraz rokowań na zbycie nieruchomości (Dz.U. z 2021 r. poz. 2213).    </w:t>
      </w:r>
    </w:p>
    <w:p w14:paraId="478E4CC0" w14:textId="7178A435" w:rsidR="00AD60F5" w:rsidRDefault="00AD60F5" w:rsidP="00E25474">
      <w:pPr>
        <w:shd w:val="clear" w:color="auto" w:fill="FFFFFF"/>
        <w:ind w:right="-567"/>
        <w:jc w:val="center"/>
        <w:textAlignment w:val="auto"/>
        <w:rPr>
          <w:b/>
          <w:bCs/>
          <w:color w:val="000000"/>
        </w:rPr>
      </w:pPr>
      <w:r w:rsidRPr="00AD60F5">
        <w:rPr>
          <w:b/>
          <w:bCs/>
          <w:color w:val="000000"/>
        </w:rPr>
        <w:t>Wójt Gminy Jastków</w:t>
      </w:r>
    </w:p>
    <w:p w14:paraId="1110797B" w14:textId="77777777" w:rsidR="00E25474" w:rsidRPr="00E25474" w:rsidRDefault="00E25474" w:rsidP="00E25474">
      <w:pPr>
        <w:shd w:val="clear" w:color="auto" w:fill="FFFFFF"/>
        <w:ind w:right="-567"/>
        <w:jc w:val="center"/>
        <w:textAlignment w:val="auto"/>
        <w:rPr>
          <w:b/>
          <w:bCs/>
          <w:color w:val="000000"/>
        </w:rPr>
      </w:pPr>
    </w:p>
    <w:p w14:paraId="392339CB" w14:textId="44C1B573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 xml:space="preserve">ogłasza pierwszy przetarg pisemny nieograniczony na sprzedaż zabudowanej nieruchomości, położonej w </w:t>
      </w:r>
      <w:r w:rsidRPr="00AD60F5">
        <w:rPr>
          <w:b/>
          <w:bCs/>
          <w:color w:val="000000"/>
        </w:rPr>
        <w:t>m. Piotrawin</w:t>
      </w:r>
      <w:r w:rsidRPr="00AD60F5">
        <w:rPr>
          <w:bCs/>
          <w:color w:val="000000"/>
        </w:rPr>
        <w:t xml:space="preserve">, obręb ewidencyjny 16-Piotrawin I , oznaczonej w ewidencji gruntów i budynków nr  działki </w:t>
      </w:r>
      <w:r w:rsidRPr="00AD60F5">
        <w:rPr>
          <w:b/>
          <w:bCs/>
          <w:color w:val="000000"/>
        </w:rPr>
        <w:t>223/3 o pow. 0,3709 ha</w:t>
      </w:r>
      <w:r w:rsidRPr="00AD60F5">
        <w:rPr>
          <w:bCs/>
          <w:color w:val="000000"/>
        </w:rPr>
        <w:t xml:space="preserve">, (rodzaj użytków -„Bi” - 0,3709 ha), </w:t>
      </w:r>
      <w:r w:rsidRPr="00AD60F5">
        <w:rPr>
          <w:color w:val="000000"/>
        </w:rPr>
        <w:t>stanowiącej własność Gminy Jastków, dla której Sąd Rejonowy Lublin-Zachód w Lublinie X Wydział Ksiąg Wieczystych prowadzi księgę wieczystą nr LU1I/00104207/8. </w:t>
      </w:r>
      <w:r w:rsidRPr="00AD60F5">
        <w:rPr>
          <w:bCs/>
          <w:color w:val="000000"/>
        </w:rPr>
        <w:t> </w:t>
      </w:r>
    </w:p>
    <w:p w14:paraId="176CE4A2" w14:textId="77777777" w:rsidR="00AD60F5" w:rsidRPr="00AD60F5" w:rsidRDefault="00AD60F5" w:rsidP="00E25474">
      <w:pPr>
        <w:ind w:right="-567"/>
        <w:jc w:val="both"/>
        <w:rPr>
          <w:color w:val="000000"/>
        </w:rPr>
      </w:pPr>
      <w:r w:rsidRPr="00AD60F5">
        <w:rPr>
          <w:color w:val="000000"/>
        </w:rPr>
        <w:t>Nieruchomość zabudowana jest dawnym budynkiem biblioteki gminnej, który od lutego 2021 r. jest nieużytkowany. Budynek jest  murowany, parterowy ze strychem nieużytkowym, w części podpiwniczony o pow. użytkowej (bez  piwnicy):158,61 m</w:t>
      </w:r>
      <w:r w:rsidRPr="000605ED">
        <w:rPr>
          <w:color w:val="000000"/>
          <w:vertAlign w:val="superscript"/>
        </w:rPr>
        <w:t>2</w:t>
      </w:r>
      <w:r w:rsidRPr="00AD60F5">
        <w:rPr>
          <w:color w:val="000000"/>
        </w:rPr>
        <w:t xml:space="preserve"> . Rok budowy ok. 1934. Na terenie nieruchomości znajduje się również niewielki budynek gospodarczy. Nieruchomość porośnięta starym drzewostanem i krzewami. Ogrodzona starą siatką stalową, na słupkach stalowych. Nieruchomość  o nieregularnym kształcie, ale o szerokim froncie, posiada bezpośredni dostępu do asfaltowej drogi powiatowej, uzbrojona w sieć elektroenergetyczną, gazową, wodociągową i kanalizacyjną. </w:t>
      </w:r>
    </w:p>
    <w:p w14:paraId="478BE40E" w14:textId="2FEFFFF3" w:rsidR="00AD60F5" w:rsidRPr="00AD60F5" w:rsidRDefault="00AD60F5" w:rsidP="00E25474">
      <w:pPr>
        <w:shd w:val="clear" w:color="auto" w:fill="FFFFFF"/>
        <w:spacing w:after="180"/>
        <w:ind w:right="-567"/>
        <w:jc w:val="both"/>
        <w:textAlignment w:val="auto"/>
      </w:pPr>
      <w:r w:rsidRPr="00AD60F5">
        <w:rPr>
          <w:bCs/>
          <w:color w:val="000000"/>
        </w:rPr>
        <w:t>Przeznaczenie nieruchomości i sposób jej zagospodarowania:</w:t>
      </w:r>
      <w:r w:rsidRPr="00AD60F5">
        <w:rPr>
          <w:color w:val="000000"/>
        </w:rPr>
        <w:t> Nieruchomość położona jest na obszarach oznaczonych symbolami: KDP-drogi powiatowe (ok. 117 m</w:t>
      </w:r>
      <w:r w:rsidRPr="00AD60F5">
        <w:rPr>
          <w:color w:val="000000"/>
          <w:vertAlign w:val="superscript"/>
        </w:rPr>
        <w:t>2</w:t>
      </w:r>
      <w:r w:rsidRPr="00AD60F5">
        <w:rPr>
          <w:color w:val="000000"/>
        </w:rPr>
        <w:t>), MR -mieszkalnictwo rolnicze (ok. 1371m</w:t>
      </w:r>
      <w:r w:rsidRPr="00AD60F5">
        <w:rPr>
          <w:color w:val="000000"/>
          <w:vertAlign w:val="superscript"/>
        </w:rPr>
        <w:t>2</w:t>
      </w:r>
      <w:r w:rsidRPr="00AD60F5">
        <w:rPr>
          <w:color w:val="000000"/>
        </w:rPr>
        <w:t>), UP-usługi publiczne (ok. 1196 m</w:t>
      </w:r>
      <w:r w:rsidRPr="00AD60F5">
        <w:rPr>
          <w:color w:val="000000"/>
          <w:vertAlign w:val="superscript"/>
        </w:rPr>
        <w:t>2</w:t>
      </w:r>
      <w:r w:rsidRPr="00AD60F5">
        <w:rPr>
          <w:color w:val="000000"/>
        </w:rPr>
        <w:t>), RP-teren upraw polowych (ok. 1026 m</w:t>
      </w:r>
      <w:r w:rsidRPr="00AD60F5">
        <w:rPr>
          <w:color w:val="000000"/>
          <w:vertAlign w:val="superscript"/>
        </w:rPr>
        <w:t>2</w:t>
      </w:r>
      <w:r w:rsidRPr="00AD60F5">
        <w:rPr>
          <w:color w:val="000000"/>
        </w:rPr>
        <w:t> ) </w:t>
      </w:r>
    </w:p>
    <w:p w14:paraId="5CB8D8AE" w14:textId="4C948FDB" w:rsidR="00AD60F5" w:rsidRPr="00AD60F5" w:rsidRDefault="00AD60F5" w:rsidP="00E25474">
      <w:pPr>
        <w:tabs>
          <w:tab w:val="left" w:pos="1575"/>
        </w:tabs>
        <w:ind w:right="-567"/>
        <w:jc w:val="both"/>
      </w:pPr>
      <w:r w:rsidRPr="00AD60F5">
        <w:rPr>
          <w:b/>
          <w:bCs/>
          <w:color w:val="000000"/>
        </w:rPr>
        <w:t xml:space="preserve">Cena wywoławcza: </w:t>
      </w:r>
      <w:r w:rsidR="00F2530B">
        <w:rPr>
          <w:b/>
          <w:color w:val="000000"/>
        </w:rPr>
        <w:t>60</w:t>
      </w:r>
      <w:r w:rsidRPr="00AD60F5">
        <w:rPr>
          <w:b/>
          <w:color w:val="000000"/>
        </w:rPr>
        <w:t>0 000,00 zł - sprzedaż zwolniona z podatku VAT</w:t>
      </w:r>
    </w:p>
    <w:p w14:paraId="3A5D851F" w14:textId="20ADA863" w:rsidR="00AD60F5" w:rsidRPr="00AD60F5" w:rsidRDefault="00AD60F5" w:rsidP="00E25474">
      <w:pPr>
        <w:shd w:val="clear" w:color="auto" w:fill="FFFFFF"/>
        <w:spacing w:after="180"/>
        <w:ind w:right="-567"/>
        <w:jc w:val="both"/>
        <w:textAlignment w:val="auto"/>
      </w:pPr>
      <w:r w:rsidRPr="00AD60F5">
        <w:rPr>
          <w:b/>
          <w:bCs/>
          <w:color w:val="000000"/>
        </w:rPr>
        <w:t xml:space="preserve">Wadium: </w:t>
      </w:r>
      <w:r w:rsidR="00F2530B">
        <w:rPr>
          <w:b/>
          <w:bCs/>
          <w:color w:val="000000"/>
        </w:rPr>
        <w:t>60</w:t>
      </w:r>
      <w:r w:rsidRPr="00AD60F5">
        <w:rPr>
          <w:b/>
          <w:bCs/>
          <w:color w:val="000000"/>
        </w:rPr>
        <w:t> 000,00 zł</w:t>
      </w:r>
    </w:p>
    <w:p w14:paraId="30C8BE0B" w14:textId="77777777" w:rsidR="00AD60F5" w:rsidRPr="00AD60F5" w:rsidRDefault="00AD60F5" w:rsidP="00E25474">
      <w:pPr>
        <w:shd w:val="clear" w:color="auto" w:fill="FFFFFF"/>
        <w:spacing w:after="180"/>
        <w:ind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Będąca przedmiotem przetargu nieruchomość nie jest obciążona ograniczonymi prawami rzeczowymi ani roszczeniami osób trzecich i nie ma ograniczeń w rozporządzaniu nią.               </w:t>
      </w:r>
    </w:p>
    <w:p w14:paraId="202F8649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Przetarg składa się z części jawnej i niejawnej.</w:t>
      </w:r>
    </w:p>
    <w:p w14:paraId="5A3F73A3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 </w:t>
      </w:r>
    </w:p>
    <w:p w14:paraId="4F441B3E" w14:textId="6781F63B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  <w:u w:val="single"/>
        </w:rPr>
        <w:t xml:space="preserve">1. Część jawna przetargu odbędzie się w Urzędzie Gminy Jastków w sali konferencyjnej </w:t>
      </w:r>
      <w:r w:rsidRPr="00AD60F5">
        <w:rPr>
          <w:color w:val="000000"/>
          <w:u w:val="single"/>
        </w:rPr>
        <w:t>w Panieńszczyźnie przy  ul. Chmielowej 3, 21-002 Jastków</w:t>
      </w:r>
      <w:r w:rsidRPr="00AD60F5">
        <w:rPr>
          <w:bCs/>
          <w:color w:val="000000"/>
          <w:u w:val="single"/>
        </w:rPr>
        <w:t xml:space="preserve">, </w:t>
      </w:r>
      <w:r w:rsidRPr="00AD60F5">
        <w:rPr>
          <w:b/>
          <w:bCs/>
          <w:color w:val="000000"/>
          <w:u w:val="single"/>
        </w:rPr>
        <w:t>w dniu </w:t>
      </w:r>
      <w:r w:rsidR="00F2530B">
        <w:rPr>
          <w:b/>
          <w:bCs/>
          <w:color w:val="000000"/>
          <w:u w:val="single"/>
        </w:rPr>
        <w:t>14</w:t>
      </w:r>
      <w:r w:rsidRPr="00AD60F5">
        <w:rPr>
          <w:b/>
          <w:bCs/>
          <w:color w:val="000000"/>
          <w:u w:val="single"/>
        </w:rPr>
        <w:t xml:space="preserve"> </w:t>
      </w:r>
      <w:r w:rsidR="00F2530B">
        <w:rPr>
          <w:b/>
          <w:bCs/>
          <w:color w:val="000000"/>
          <w:u w:val="single"/>
        </w:rPr>
        <w:t>grudnia</w:t>
      </w:r>
      <w:r w:rsidRPr="00AD60F5">
        <w:rPr>
          <w:b/>
          <w:bCs/>
          <w:color w:val="000000"/>
          <w:u w:val="single"/>
        </w:rPr>
        <w:t xml:space="preserve"> 202</w:t>
      </w:r>
      <w:r w:rsidR="00F2530B">
        <w:rPr>
          <w:b/>
          <w:bCs/>
          <w:color w:val="000000"/>
          <w:u w:val="single"/>
        </w:rPr>
        <w:t>3</w:t>
      </w:r>
      <w:r w:rsidRPr="00AD60F5">
        <w:rPr>
          <w:b/>
          <w:bCs/>
          <w:color w:val="000000"/>
          <w:u w:val="single"/>
        </w:rPr>
        <w:t> r. o godzinie 10</w:t>
      </w:r>
      <w:r w:rsidRPr="00AD60F5">
        <w:rPr>
          <w:b/>
          <w:bCs/>
          <w:color w:val="000000"/>
          <w:u w:val="single"/>
          <w:vertAlign w:val="superscript"/>
        </w:rPr>
        <w:t>00</w:t>
      </w:r>
      <w:r w:rsidRPr="00AD60F5">
        <w:rPr>
          <w:b/>
          <w:bCs/>
          <w:color w:val="000000"/>
          <w:u w:val="single"/>
        </w:rPr>
        <w:t> .</w:t>
      </w:r>
    </w:p>
    <w:p w14:paraId="02D5EA00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Część jawna przetargu odbywa się w obecności oferentów.</w:t>
      </w:r>
    </w:p>
    <w:p w14:paraId="637EB89F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W części jawnej komisja przetargowa:</w:t>
      </w:r>
    </w:p>
    <w:p w14:paraId="0F7D9591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1) podaje liczbę otrzymanych ofert oraz sprawdza dowody wpłaty wadium ;</w:t>
      </w:r>
    </w:p>
    <w:p w14:paraId="5FDF9212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2) dokonuje otwarcia kopert z ofertami oraz sprawdza kompletność złożonych ofert oraz tożsamość osób, które złożyły oferty;</w:t>
      </w:r>
    </w:p>
    <w:p w14:paraId="1EF3B7CC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3) przyjmuje wyjaśnienia lub oświadczenia zgłoszone przez oferentów;</w:t>
      </w:r>
    </w:p>
    <w:p w14:paraId="06DEDF3C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4) weryfikuje oferty i ogłasza, które oferty zostały zakwalifikowane do części niejawnej przetargu;</w:t>
      </w:r>
    </w:p>
    <w:p w14:paraId="2F26B745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5) zawiadamia oferentów o terminie i miejscu części niejawnej przetargu;</w:t>
      </w:r>
    </w:p>
    <w:p w14:paraId="7B51ADED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6) zawiadamia oferentów o przewidywanym terminie zamknięcia przetargu.</w:t>
      </w:r>
    </w:p>
    <w:p w14:paraId="078A5177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W części niejawnej przetargu komisja przetargowa dokonuje szczegółowej analizy ofert oraz wybiera najkorzystniejszą z nich lub stwierdza, że nie wybiera żadnej ze złożonych ofert.</w:t>
      </w:r>
    </w:p>
    <w:p w14:paraId="6063F927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  <w:u w:val="single"/>
        </w:rPr>
        <w:t>2. Pisemna oferta powinna być sporządzona w języku polskim i zawierać następujące dane i dokumenty:</w:t>
      </w:r>
    </w:p>
    <w:p w14:paraId="765A2C79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</w:pPr>
      <w:r w:rsidRPr="00AD60F5">
        <w:rPr>
          <w:bCs/>
          <w:color w:val="000000"/>
        </w:rPr>
        <w:t>1) informację o składającym ofertę (imię, nazwisko i adres oferenta albo nazwę lub firmę oraz siedzibę, jeżeli oferentem jest osoba prawna lub inny podmiot).</w:t>
      </w:r>
    </w:p>
    <w:p w14:paraId="7C691FF4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- Osoby prawne, podlegające wpisom do rejestrów, winny złożyć aktualny wydruk z Krajowego Rejestru Sądowego lub innego właściwego rejestru, numer NIP.</w:t>
      </w:r>
    </w:p>
    <w:p w14:paraId="67FBD989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lastRenderedPageBreak/>
        <w:t>W przypadku reprezentowania osoby prawnej przez pełnomocnika oprócz aktualnego wydruku z KRS winny przedłożyć pełnomocnictwo upoważniające do działania na każdym etapie postępowania przetargowego z notarialnie poświadczonym podpisem mocodawcy, natomiast do nabycia w drodze umowy notarialnej pełnomocnictwo w formie aktu notarialnego.</w:t>
      </w:r>
    </w:p>
    <w:p w14:paraId="43D54D63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2) wszystkie wymagane oświadczenia oraz dokumenty wskazane w niniejszym ogłoszeniu,</w:t>
      </w:r>
    </w:p>
    <w:p w14:paraId="6906A907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 xml:space="preserve">     3) datę sporządzenia oferty, </w:t>
      </w:r>
    </w:p>
    <w:p w14:paraId="3F8F581F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</w:pPr>
      <w:r w:rsidRPr="00AD60F5">
        <w:rPr>
          <w:bCs/>
          <w:color w:val="000000"/>
        </w:rPr>
        <w:t>4)</w:t>
      </w:r>
      <w:r w:rsidRPr="00AD60F5">
        <w:rPr>
          <w:color w:val="000000"/>
        </w:rPr>
        <w:t xml:space="preserve"> oświadczenie oferenta o zapoznaniu się ze stanem faktycznym i prawnym przedmiotu przetargu</w:t>
      </w:r>
      <w:r w:rsidRPr="00AD60F5">
        <w:rPr>
          <w:bCs/>
          <w:color w:val="000000"/>
        </w:rPr>
        <w:t>,</w:t>
      </w:r>
    </w:p>
    <w:p w14:paraId="79346A49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</w:pPr>
      <w:r w:rsidRPr="00AD60F5">
        <w:rPr>
          <w:bCs/>
          <w:color w:val="000000"/>
        </w:rPr>
        <w:t>5) oświadczenie, że oferent zapoznał się z warunkami przetargu i przyjmuje te warunki bez zastrzeżeń,</w:t>
      </w:r>
    </w:p>
    <w:p w14:paraId="6ADE683B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</w:pPr>
      <w:r w:rsidRPr="00AD60F5">
        <w:rPr>
          <w:bCs/>
          <w:color w:val="000000"/>
        </w:rPr>
        <w:t>6) oferowaną cenę netto powyżej ceny wywoławczej przy czym minimalne postąpienie wynosi 1% ceny wywoławczej, z zaokrągleniem w górę do pełnych dziesiątek złotych i sposób jej zapłaty,</w:t>
      </w:r>
    </w:p>
    <w:p w14:paraId="7151870F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</w:pPr>
      <w:r w:rsidRPr="00AD60F5">
        <w:rPr>
          <w:bCs/>
          <w:color w:val="000000"/>
        </w:rPr>
        <w:t>7) proponowany sposób realizacji dodatkowych warunków przetargu,</w:t>
      </w:r>
    </w:p>
    <w:p w14:paraId="5FB72C61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</w:pPr>
      <w:r w:rsidRPr="00AD60F5">
        <w:rPr>
          <w:bCs/>
          <w:color w:val="000000"/>
        </w:rPr>
        <w:t>8) w przypadku, gdy oferent jest cudzoziemcem – promesę zezwolenia lub zezwolenie na nabycie nieruchomości objętej ofertą, wydaną przez MSW, zgodnie z ustawą z dnia 24 marca 1920 r. o nabywaniu nieruchomości przez cudzoziemców – Dz. U. z 2017 r. poz. 2278,</w:t>
      </w:r>
    </w:p>
    <w:p w14:paraId="112E6EAA" w14:textId="77777777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  <w:rPr>
          <w:bCs/>
          <w:color w:val="000000"/>
        </w:rPr>
      </w:pPr>
      <w:r w:rsidRPr="00AD60F5">
        <w:rPr>
          <w:bCs/>
          <w:color w:val="000000"/>
        </w:rPr>
        <w:t>9) charakter  planowanych przez oferenta przedsięwzięć gospodarczych na terenie nieruchomości,</w:t>
      </w:r>
    </w:p>
    <w:p w14:paraId="3D58390A" w14:textId="0A4769B3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</w:pPr>
      <w:r w:rsidRPr="00AD60F5">
        <w:rPr>
          <w:bCs/>
          <w:color w:val="000000"/>
        </w:rPr>
        <w:t xml:space="preserve">10) kopię dowodu wniesienia wadium, </w:t>
      </w:r>
      <w:r w:rsidRPr="00AD60F5">
        <w:rPr>
          <w:color w:val="000000"/>
        </w:rPr>
        <w:t>lub dowody stanowiące podstawę do zwolnienia z tego obowiązku. Zwolnienie dotyczy - osoby, którym przysługuje prawo do rekompensaty z tytułu pozostawienia nieruchomości poza obecnymi granicami Rzeczypospolitej Polskiej w wyniku wypędzenia z byłego terytorium Rzeczypospolitej Polskiej lub jego opuszczenia w związku z wojną rozpoczętą w 1939 r., zwalnia się z obowiązku wniesienia wadium w wyznaczonym w ogłoszeniu 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 Dowodem wniesienia wadium jest potwierdzenie z banku, lub innego podmiotu pośredniczącego w dokonywaniu wpłaty</w:t>
      </w:r>
      <w:r w:rsidR="00057B6E">
        <w:rPr>
          <w:color w:val="000000"/>
        </w:rPr>
        <w:t>,</w:t>
      </w:r>
    </w:p>
    <w:p w14:paraId="7C9100D5" w14:textId="6CD4F7B8" w:rsidR="00AD60F5" w:rsidRPr="00AD60F5" w:rsidRDefault="00AD60F5" w:rsidP="00E25474">
      <w:pPr>
        <w:shd w:val="clear" w:color="auto" w:fill="FFFFFF"/>
        <w:ind w:left="284" w:right="-567"/>
        <w:jc w:val="both"/>
        <w:textAlignment w:val="auto"/>
      </w:pPr>
      <w:r w:rsidRPr="00AD60F5">
        <w:rPr>
          <w:bCs/>
          <w:color w:val="000000"/>
        </w:rPr>
        <w:t>11) numer rachunku bankowego, na które zostanie zwrócone wadium, w przypadku nie wygrania przetargu</w:t>
      </w:r>
      <w:r w:rsidR="00057B6E">
        <w:rPr>
          <w:bCs/>
          <w:color w:val="000000"/>
        </w:rPr>
        <w:t>.</w:t>
      </w:r>
    </w:p>
    <w:p w14:paraId="61D9E12A" w14:textId="77777777" w:rsidR="00AD60F5" w:rsidRPr="00AD60F5" w:rsidRDefault="00AD60F5" w:rsidP="00E25474">
      <w:pPr>
        <w:shd w:val="clear" w:color="auto" w:fill="FFFFFF"/>
        <w:spacing w:before="150"/>
        <w:ind w:left="284" w:right="-567"/>
        <w:jc w:val="both"/>
        <w:rPr>
          <w:color w:val="000000"/>
        </w:rPr>
      </w:pPr>
      <w:r w:rsidRPr="00AD60F5">
        <w:rPr>
          <w:color w:val="000000"/>
        </w:rPr>
        <w:t>Oferta i wszystkie oświadczenia załączone do niej winny być podpisane przez oferenta lub osoby przez niego upoważnione. W przypadku reprezentowania oferenta przez pełnomocnika, do oferty należy dołączyć pełnomocnictwo.</w:t>
      </w:r>
    </w:p>
    <w:p w14:paraId="7E9FF6C6" w14:textId="77777777" w:rsidR="00AD60F5" w:rsidRPr="00AD60F5" w:rsidRDefault="00AD60F5" w:rsidP="00E25474">
      <w:pPr>
        <w:shd w:val="clear" w:color="auto" w:fill="FFFFFF"/>
        <w:spacing w:before="150"/>
        <w:ind w:left="284" w:right="-567"/>
        <w:jc w:val="both"/>
        <w:rPr>
          <w:color w:val="000000"/>
        </w:rPr>
      </w:pPr>
      <w:r w:rsidRPr="00AD60F5">
        <w:rPr>
          <w:color w:val="000000"/>
        </w:rPr>
        <w:t xml:space="preserve"> Oferta nie odpowiadająca warunkom przetargu, złożona po wyznaczonym terminie, nieczytelna lub budząca wątpliwości co do jej treści, a także zawierająca przeróbki i skreślenia, nie zawierająca dowodu wpłaty wadium, nie będzie zakwalifikowana do części niejawnej przetargu.</w:t>
      </w:r>
    </w:p>
    <w:p w14:paraId="59CB070F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  <w:rPr>
          <w:color w:val="000000"/>
        </w:rPr>
      </w:pPr>
    </w:p>
    <w:p w14:paraId="5CDAB179" w14:textId="324444D6" w:rsidR="00AD60F5" w:rsidRPr="00AD60F5" w:rsidRDefault="00AD60F5" w:rsidP="00E25474">
      <w:pPr>
        <w:ind w:right="-567"/>
        <w:jc w:val="both"/>
      </w:pPr>
      <w:r w:rsidRPr="00AD60F5">
        <w:rPr>
          <w:bCs/>
          <w:color w:val="000000"/>
        </w:rPr>
        <w:t>3. Wadium należy wnieść</w:t>
      </w:r>
      <w:r w:rsidRPr="00AD60F5">
        <w:rPr>
          <w:color w:val="000000"/>
        </w:rPr>
        <w:t xml:space="preserve"> w pieniądzu w wysokości</w:t>
      </w:r>
      <w:r w:rsidRPr="00AD60F5">
        <w:rPr>
          <w:bCs/>
          <w:color w:val="000000"/>
        </w:rPr>
        <w:t xml:space="preserve">: </w:t>
      </w:r>
      <w:r w:rsidR="00C11EBA">
        <w:rPr>
          <w:bCs/>
          <w:color w:val="000000"/>
        </w:rPr>
        <w:t>60</w:t>
      </w:r>
      <w:r w:rsidRPr="00AD60F5">
        <w:rPr>
          <w:bCs/>
          <w:color w:val="000000"/>
        </w:rPr>
        <w:t xml:space="preserve"> 000, 00 zł. (słownie: </w:t>
      </w:r>
      <w:r w:rsidR="00C11EBA">
        <w:rPr>
          <w:bCs/>
          <w:color w:val="000000"/>
        </w:rPr>
        <w:t>sześćdziesiąt</w:t>
      </w:r>
      <w:r w:rsidRPr="00AD60F5">
        <w:rPr>
          <w:bCs/>
          <w:color w:val="000000"/>
        </w:rPr>
        <w:t xml:space="preserve"> tys. złotych) </w:t>
      </w:r>
      <w:r w:rsidRPr="00AD60F5">
        <w:rPr>
          <w:color w:val="000000"/>
        </w:rPr>
        <w:t xml:space="preserve"> przelewem na konto Urzędu Gminy Jastków numer 14 1240 5497 1111 0010 6615 3260 Bank Polska Kasa Opieki Spółka Akcyjna (Bank </w:t>
      </w:r>
      <w:proofErr w:type="spellStart"/>
      <w:r w:rsidRPr="00AD60F5">
        <w:rPr>
          <w:color w:val="000000"/>
        </w:rPr>
        <w:t>PeKao</w:t>
      </w:r>
      <w:proofErr w:type="spellEnd"/>
      <w:r w:rsidRPr="00AD60F5">
        <w:rPr>
          <w:color w:val="000000"/>
        </w:rPr>
        <w:t xml:space="preserve"> SA)w </w:t>
      </w:r>
      <w:r w:rsidRPr="00AD60F5">
        <w:rPr>
          <w:bCs/>
          <w:color w:val="000000"/>
        </w:rPr>
        <w:t xml:space="preserve">terminie do </w:t>
      </w:r>
      <w:r w:rsidRPr="00AD60F5">
        <w:rPr>
          <w:b/>
          <w:bCs/>
          <w:color w:val="000000"/>
        </w:rPr>
        <w:t>dnia</w:t>
      </w:r>
      <w:r w:rsidRPr="00AD60F5">
        <w:rPr>
          <w:b/>
          <w:color w:val="000000"/>
        </w:rPr>
        <w:t> </w:t>
      </w:r>
      <w:r w:rsidR="00C11EBA">
        <w:rPr>
          <w:b/>
          <w:bCs/>
          <w:color w:val="000000"/>
          <w:u w:val="single"/>
        </w:rPr>
        <w:t>8</w:t>
      </w:r>
      <w:r w:rsidRPr="00AD60F5">
        <w:rPr>
          <w:b/>
          <w:bCs/>
          <w:color w:val="000000"/>
          <w:u w:val="single"/>
        </w:rPr>
        <w:t xml:space="preserve"> </w:t>
      </w:r>
      <w:r w:rsidR="00C11EBA">
        <w:rPr>
          <w:b/>
          <w:bCs/>
          <w:color w:val="000000"/>
          <w:u w:val="single"/>
        </w:rPr>
        <w:t>grudnia</w:t>
      </w:r>
      <w:r w:rsidRPr="00AD60F5">
        <w:rPr>
          <w:b/>
          <w:bCs/>
          <w:color w:val="000000"/>
          <w:u w:val="single"/>
        </w:rPr>
        <w:t xml:space="preserve"> 202</w:t>
      </w:r>
      <w:r w:rsidR="00C11EBA">
        <w:rPr>
          <w:b/>
          <w:bCs/>
          <w:color w:val="000000"/>
          <w:u w:val="single"/>
        </w:rPr>
        <w:t>3</w:t>
      </w:r>
      <w:r w:rsidRPr="00AD60F5">
        <w:rPr>
          <w:b/>
          <w:bCs/>
          <w:color w:val="000000"/>
          <w:u w:val="single"/>
        </w:rPr>
        <w:t> r.</w:t>
      </w:r>
      <w:r w:rsidRPr="00AD60F5">
        <w:rPr>
          <w:color w:val="000000"/>
        </w:rPr>
        <w:t xml:space="preserve"> W tytule wpłaty wadium należy wpisać: </w:t>
      </w:r>
      <w:r w:rsidRPr="00AD60F5">
        <w:rPr>
          <w:b/>
          <w:color w:val="000000"/>
        </w:rPr>
        <w:t>„Wadium - sprzedaż nieruchomości nr 223/3 położonej w Piotrawinie”</w:t>
      </w:r>
      <w:r w:rsidRPr="00AD60F5">
        <w:rPr>
          <w:color w:val="000000"/>
        </w:rPr>
        <w:t>. Za datę wniesienia wadium uznaje się dzień wpływu środków na ww. rachunek bankowy.</w:t>
      </w:r>
    </w:p>
    <w:p w14:paraId="4CD765CB" w14:textId="1BFBBFED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 xml:space="preserve">4. </w:t>
      </w:r>
      <w:r w:rsidRPr="00AD60F5">
        <w:rPr>
          <w:color w:val="000000"/>
        </w:rPr>
        <w:t xml:space="preserve">Pisemne oferty </w:t>
      </w:r>
      <w:r w:rsidRPr="00AD60F5">
        <w:rPr>
          <w:bCs/>
          <w:color w:val="000000"/>
        </w:rPr>
        <w:t>należy składać w zamkniętych kopertach</w:t>
      </w:r>
      <w:r w:rsidRPr="00AD60F5">
        <w:rPr>
          <w:color w:val="000000"/>
        </w:rPr>
        <w:t xml:space="preserve"> z napisem </w:t>
      </w:r>
      <w:r w:rsidRPr="00AD60F5">
        <w:rPr>
          <w:b/>
          <w:color w:val="000000"/>
        </w:rPr>
        <w:t>,,Przetarg na sprzedaż nieruchomości nr 223/3 położonej w Piotrawinie ”</w:t>
      </w:r>
      <w:r w:rsidRPr="00AD60F5">
        <w:rPr>
          <w:color w:val="000000"/>
        </w:rPr>
        <w:t xml:space="preserve"> w biurze podawczym w Urzędzie Gminy Jastków w Panieńszczyźnie przy ul. Chmielowej 3, 21-002 Jastków, w terminie do </w:t>
      </w:r>
      <w:r w:rsidRPr="00AD60F5">
        <w:rPr>
          <w:b/>
          <w:color w:val="000000"/>
        </w:rPr>
        <w:t xml:space="preserve">dnia </w:t>
      </w:r>
      <w:r w:rsidR="00C11EBA">
        <w:rPr>
          <w:b/>
          <w:color w:val="000000"/>
          <w:u w:val="single"/>
        </w:rPr>
        <w:t>8</w:t>
      </w:r>
      <w:r w:rsidRPr="00AD60F5">
        <w:rPr>
          <w:b/>
          <w:color w:val="000000"/>
          <w:u w:val="single"/>
        </w:rPr>
        <w:t xml:space="preserve"> </w:t>
      </w:r>
      <w:r w:rsidR="00C11EBA">
        <w:rPr>
          <w:b/>
          <w:color w:val="000000"/>
          <w:u w:val="single"/>
        </w:rPr>
        <w:t>grudnia</w:t>
      </w:r>
      <w:r w:rsidRPr="00AD60F5">
        <w:rPr>
          <w:b/>
          <w:color w:val="000000"/>
          <w:u w:val="single"/>
        </w:rPr>
        <w:t xml:space="preserve"> 202</w:t>
      </w:r>
      <w:r w:rsidR="00C11EBA">
        <w:rPr>
          <w:b/>
          <w:color w:val="000000"/>
          <w:u w:val="single"/>
        </w:rPr>
        <w:t>3</w:t>
      </w:r>
      <w:r w:rsidRPr="00AD60F5">
        <w:rPr>
          <w:b/>
          <w:color w:val="000000"/>
          <w:u w:val="single"/>
        </w:rPr>
        <w:t xml:space="preserve"> r. do godz. 15</w:t>
      </w:r>
      <w:r w:rsidRPr="00AD60F5">
        <w:rPr>
          <w:b/>
          <w:color w:val="000000"/>
          <w:u w:val="single"/>
          <w:vertAlign w:val="superscript"/>
        </w:rPr>
        <w:t>00</w:t>
      </w:r>
      <w:r w:rsidRPr="00AD60F5">
        <w:rPr>
          <w:color w:val="000000"/>
        </w:rPr>
        <w:t xml:space="preserve">. Oferta przetargowa powinna zostać złożona w postaci „Formularza Ofertowego” stanowiącego załącznik nr 1 do niniejszego ogłoszenia. </w:t>
      </w:r>
    </w:p>
    <w:p w14:paraId="7E68F9BB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5. Złożona oferta będzie oceniana według zaoferowanej ceny nabycia nieruchomości. Za najkorzystniejszą ofertę będzie uznana oferta z najwyższą ceną, spełniająca wszystkie warunki przetargu.</w:t>
      </w:r>
    </w:p>
    <w:p w14:paraId="1C4164BC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6. Warunkiem przystąpienia do przetargu jest wpłacenie wadium oraz złożenie oferty w wyznaczonym terminie.</w:t>
      </w:r>
    </w:p>
    <w:p w14:paraId="13C2460F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7.</w:t>
      </w:r>
      <w:r w:rsidRPr="00AD60F5">
        <w:rPr>
          <w:color w:val="000000"/>
        </w:rPr>
        <w:t> Wadium wpłacone w pieniądzu przez uczestnika przetargu, który przetarg wygrał zalicza się na poczet ceny nabycia nieruchomości.</w:t>
      </w:r>
    </w:p>
    <w:p w14:paraId="1F06650C" w14:textId="48127441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lastRenderedPageBreak/>
        <w:t>8.</w:t>
      </w:r>
      <w:r w:rsidRPr="00AD60F5">
        <w:rPr>
          <w:color w:val="000000"/>
        </w:rPr>
        <w:t> Wadium pozostałych uczestników przetargu zwraca się niezwłocznie, jednak nie później niż przed upływem 3 dni od dnia: odwołania przetargu, zamknięcia przetargu, unieważnienia przetargu, zakończenia przetargu wynikiem negatywnym.</w:t>
      </w:r>
    </w:p>
    <w:p w14:paraId="535F4EA8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9.</w:t>
      </w:r>
      <w:r w:rsidRPr="00AD60F5">
        <w:rPr>
          <w:color w:val="000000"/>
        </w:rPr>
        <w:t> Przetarg odbędzie się nawet w przypadku zakwalifikowania tylko jednego oferenta spełniającego warunki przetargu.</w:t>
      </w:r>
    </w:p>
    <w:p w14:paraId="0A595FF2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10. </w:t>
      </w:r>
      <w:r w:rsidRPr="00AD60F5">
        <w:rPr>
          <w:color w:val="000000"/>
        </w:rPr>
        <w:t>Uczestnicy części jawnej przetargu winni posiadać dokument tożsamości.</w:t>
      </w:r>
    </w:p>
    <w:p w14:paraId="21C28362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11.</w:t>
      </w:r>
      <w:r w:rsidRPr="00AD60F5">
        <w:rPr>
          <w:color w:val="000000"/>
        </w:rPr>
        <w:t> W przypadku złożenia równorzędnych ofert komisja przetargowa organizuje dodatkowy przetarg ustny ograniczony do oferentów, którzy złożyli te oferty.</w:t>
      </w:r>
    </w:p>
    <w:p w14:paraId="3E37107B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Komisja zawiadamia oferentów o terminie dodatkowego przetargu oraz umożliwia im zapoznanie się z treścią równorzędnych ofert.</w:t>
      </w:r>
    </w:p>
    <w:p w14:paraId="61801C44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W dodatkowym przetargu ustnym ograniczonym oferenci zgłaszają ustnie kolejne postąpienia ceny powyżej najwyższej ceny zamieszczonej w równorzędnych ofertach, dopóki mimo trzykrotnego wywołania nie ma dalszych postąpień.</w:t>
      </w:r>
    </w:p>
    <w:p w14:paraId="0AC957E4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12. </w:t>
      </w:r>
      <w:r w:rsidRPr="00AD60F5">
        <w:rPr>
          <w:color w:val="000000"/>
        </w:rPr>
        <w:t>Przewodniczący komisji przetargowej zawiadomi na piśmie wszystkich, którzy złożyli oferty, o wyniku przetargu w terminie nie dłuższym niż 3 dni od dnia zamknięcia przetargu.</w:t>
      </w:r>
    </w:p>
    <w:p w14:paraId="693D6A9E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  <w:u w:val="single"/>
        </w:rPr>
        <w:t>13.</w:t>
      </w:r>
      <w:r w:rsidRPr="00AD60F5">
        <w:rPr>
          <w:color w:val="000000"/>
          <w:u w:val="single"/>
        </w:rPr>
        <w:t> Wójtowi Gminy Jastków przysługuje prawo zamknięcia przetargu bez wybrania którejkolwiek z ofert.</w:t>
      </w:r>
    </w:p>
    <w:p w14:paraId="7430105A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14.</w:t>
      </w:r>
      <w:r w:rsidRPr="00AD60F5">
        <w:rPr>
          <w:color w:val="000000"/>
        </w:rPr>
        <w:t> Przetarg uważa się za zakończony wynikiem negatywnym, jeżeli żaden z uczestników przetargu nie zaoferuje ceny wyższej od wywoławczej, jeżeli komisja przetargowa stwierdzi, że żadna oferta nie spełnia warunków przetargu, a także w razie braku złożenia jakiekolwiek oferty.</w:t>
      </w:r>
    </w:p>
    <w:p w14:paraId="72F04E8B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15.</w:t>
      </w:r>
      <w:r w:rsidRPr="00AD60F5">
        <w:rPr>
          <w:color w:val="000000"/>
        </w:rPr>
        <w:t> Przetarg uważa się za zamknięty z chwilą podpisania protokołu.</w:t>
      </w:r>
    </w:p>
    <w:p w14:paraId="08022276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16. O miejscu i terminie zawarcia umowy nabywca zostanie zawiadomiony najpóźniej w ciągu 21 dni od dnia rozstrzygnięcia przetargu.</w:t>
      </w:r>
    </w:p>
    <w:p w14:paraId="54F0B500" w14:textId="77777777" w:rsidR="00AD60F5" w:rsidRPr="00AD60F5" w:rsidRDefault="00AD60F5" w:rsidP="00E25474">
      <w:pPr>
        <w:ind w:right="-567"/>
        <w:jc w:val="both"/>
      </w:pPr>
      <w:r w:rsidRPr="00AD60F5">
        <w:rPr>
          <w:bCs/>
          <w:color w:val="000000"/>
        </w:rPr>
        <w:t>17.</w:t>
      </w:r>
      <w:r w:rsidRPr="00AD60F5">
        <w:rPr>
          <w:color w:val="000000"/>
        </w:rPr>
        <w:t>  W razie uchylenia się nabywcy od zawarcia umowy sprzedaży tj. niestawienia się w miejscu i terminie podanym w zawiadomieniu lub braku wpłaty ceny do dnia podanego w zawiadomieniu lub niedostarczenia do notariusza dokumentów uprawniających do nabycia, Wójt Gminy może odstąpić od zawarcia umowy, a wpłacone wadium  nie podlega zwrotowi.</w:t>
      </w:r>
    </w:p>
    <w:p w14:paraId="315C9A51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18. </w:t>
      </w:r>
      <w:r w:rsidRPr="00AD60F5">
        <w:rPr>
          <w:color w:val="000000"/>
        </w:rPr>
        <w:t>Cena nieruchomości podlega zapłacie nie później niż do dnia zawarcia umowy sprzedaży.</w:t>
      </w:r>
    </w:p>
    <w:p w14:paraId="4898DCAF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19. </w:t>
      </w:r>
      <w:r w:rsidRPr="00AD60F5">
        <w:rPr>
          <w:color w:val="000000"/>
        </w:rPr>
        <w:t>Przy nabyciu nieruchomości przez cudzoziemca zastosowanie mają przepisy ustawy z dnia 24 marca 1920 r. o nabywaniu nieruchomości przez cudzoziemców (Dz. U. z 2017 r. poz. 2278).</w:t>
      </w:r>
    </w:p>
    <w:p w14:paraId="2B56F573" w14:textId="77777777" w:rsidR="00AD60F5" w:rsidRPr="00AD60F5" w:rsidRDefault="00AD60F5" w:rsidP="00E25474">
      <w:pPr>
        <w:shd w:val="clear" w:color="auto" w:fill="FFFFFF"/>
        <w:ind w:right="-567"/>
        <w:jc w:val="both"/>
      </w:pPr>
      <w:r w:rsidRPr="00AD60F5">
        <w:rPr>
          <w:bCs/>
          <w:color w:val="000000"/>
        </w:rPr>
        <w:t>20</w:t>
      </w:r>
      <w:r w:rsidRPr="00AD60F5">
        <w:rPr>
          <w:color w:val="000000"/>
        </w:rPr>
        <w:t>. Sprzedaż nieruchomości następuje zgodnie ze stanem wynikającym z ewidencji gruntów i budynków   (</w:t>
      </w:r>
      <w:proofErr w:type="spellStart"/>
      <w:r w:rsidRPr="00AD60F5">
        <w:rPr>
          <w:color w:val="000000"/>
        </w:rPr>
        <w:t>EGiB</w:t>
      </w:r>
      <w:proofErr w:type="spellEnd"/>
      <w:r w:rsidRPr="00AD60F5">
        <w:rPr>
          <w:color w:val="000000"/>
        </w:rPr>
        <w:t>). Zbywca nie ponosi odpowiedzialności za ewentualne niezgodności  w  zakresie rodzaju użytków oraz różnicy powierzchni  nieruchomości, jeżeli po zawarciu umowy sprzedaży geodeta wykaże inną powierzchnię lub rodzaj użytku niż wynika to z ewidencji gruntów i budynków (</w:t>
      </w:r>
      <w:proofErr w:type="spellStart"/>
      <w:r w:rsidRPr="00AD60F5">
        <w:rPr>
          <w:color w:val="000000"/>
        </w:rPr>
        <w:t>EGiB</w:t>
      </w:r>
      <w:proofErr w:type="spellEnd"/>
      <w:r w:rsidRPr="00AD60F5">
        <w:rPr>
          <w:color w:val="000000"/>
        </w:rPr>
        <w:t>). Okazanie punktów granicznych dla przedmiotowej nieruchomości  może się odbyć na życzenie i wyłączny koszt strony kupującej.</w:t>
      </w:r>
    </w:p>
    <w:p w14:paraId="42130861" w14:textId="77777777" w:rsidR="00AD60F5" w:rsidRPr="00AD60F5" w:rsidRDefault="00AD60F5" w:rsidP="00E25474">
      <w:pPr>
        <w:shd w:val="clear" w:color="auto" w:fill="FFFFFF"/>
        <w:ind w:right="-567"/>
        <w:jc w:val="both"/>
        <w:rPr>
          <w:color w:val="000000"/>
        </w:rPr>
      </w:pPr>
      <w:r w:rsidRPr="00AD60F5">
        <w:rPr>
          <w:color w:val="000000"/>
        </w:rPr>
        <w:t>21. Wszelkie opłaty związane z nabyciem ponosi nabywca.</w:t>
      </w:r>
    </w:p>
    <w:p w14:paraId="6F3555A4" w14:textId="4F6AAEE6" w:rsidR="00AD60F5" w:rsidRPr="00AD60F5" w:rsidRDefault="00AD60F5" w:rsidP="00E25474">
      <w:pPr>
        <w:shd w:val="clear" w:color="auto" w:fill="FFFFFF"/>
        <w:ind w:right="-567"/>
        <w:jc w:val="both"/>
      </w:pPr>
      <w:r w:rsidRPr="00AD60F5">
        <w:rPr>
          <w:bCs/>
          <w:color w:val="000000"/>
        </w:rPr>
        <w:t>22.</w:t>
      </w:r>
      <w:r w:rsidRPr="00AD60F5">
        <w:rPr>
          <w:color w:val="000000"/>
        </w:rPr>
        <w:t> Osoby, którym przysługiwało pierwszeństwo w nabyciu nieruchomości na podstawie art. 34 ust. 1  ustawy z dnia 21 sierpnia 1997 r. o gospodarce nieruchomościami (Dz. U. z 202</w:t>
      </w:r>
      <w:r w:rsidR="00C11EBA">
        <w:rPr>
          <w:color w:val="000000"/>
        </w:rPr>
        <w:t>3</w:t>
      </w:r>
      <w:r w:rsidRPr="00AD60F5">
        <w:rPr>
          <w:color w:val="000000"/>
        </w:rPr>
        <w:t xml:space="preserve"> r. poz. </w:t>
      </w:r>
      <w:r w:rsidR="00C11EBA">
        <w:rPr>
          <w:color w:val="000000"/>
        </w:rPr>
        <w:t>344</w:t>
      </w:r>
      <w:r w:rsidRPr="00AD60F5">
        <w:rPr>
          <w:color w:val="000000"/>
        </w:rPr>
        <w:t xml:space="preserve">, z </w:t>
      </w:r>
      <w:proofErr w:type="spellStart"/>
      <w:r w:rsidRPr="00AD60F5">
        <w:rPr>
          <w:color w:val="000000"/>
        </w:rPr>
        <w:t>późn</w:t>
      </w:r>
      <w:proofErr w:type="spellEnd"/>
      <w:r w:rsidRPr="00AD60F5">
        <w:rPr>
          <w:color w:val="000000"/>
        </w:rPr>
        <w:t>. zm.) mogły składać wnioski w terminie 6 tygodni  od dnia podania wykazu do publicznej wiadomości (tj. do dnia 2</w:t>
      </w:r>
      <w:r w:rsidR="00E25474">
        <w:rPr>
          <w:color w:val="000000"/>
        </w:rPr>
        <w:t>2</w:t>
      </w:r>
      <w:r w:rsidRPr="00AD60F5">
        <w:rPr>
          <w:color w:val="000000"/>
        </w:rPr>
        <w:t>.0</w:t>
      </w:r>
      <w:r w:rsidR="00E25474">
        <w:rPr>
          <w:color w:val="000000"/>
        </w:rPr>
        <w:t>9</w:t>
      </w:r>
      <w:r w:rsidRPr="00AD60F5">
        <w:rPr>
          <w:color w:val="000000"/>
        </w:rPr>
        <w:t>.202</w:t>
      </w:r>
      <w:r w:rsidR="00E25474">
        <w:rPr>
          <w:color w:val="000000"/>
        </w:rPr>
        <w:t>3</w:t>
      </w:r>
      <w:r w:rsidRPr="00AD60F5">
        <w:rPr>
          <w:color w:val="000000"/>
        </w:rPr>
        <w:t xml:space="preserve"> r.).</w:t>
      </w:r>
      <w:r w:rsidRPr="00AD60F5">
        <w:rPr>
          <w:bCs/>
          <w:color w:val="000000"/>
        </w:rPr>
        <w:t> </w:t>
      </w:r>
    </w:p>
    <w:p w14:paraId="6C235DB3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  <w:rPr>
          <w:color w:val="000000"/>
        </w:rPr>
      </w:pPr>
      <w:r w:rsidRPr="00AD60F5">
        <w:rPr>
          <w:color w:val="000000"/>
        </w:rPr>
        <w:t>W wyznaczonym terminie nie wpłynęły wnioski od osób, którym przysługuje pierwszeństwo w nabyciu nieruchomości na podstawie wyżej powołanych przepisów.</w:t>
      </w:r>
    </w:p>
    <w:p w14:paraId="23CE963D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</w:pPr>
      <w:r w:rsidRPr="00AD60F5">
        <w:rPr>
          <w:bCs/>
          <w:color w:val="000000"/>
        </w:rPr>
        <w:t>23.</w:t>
      </w:r>
      <w:r w:rsidRPr="00AD60F5">
        <w:rPr>
          <w:color w:val="000000"/>
        </w:rPr>
        <w:t> W przypadku niezaskarżenia w wyznaczonym terminie czynności związanych z przeprowadzeniem przetargu albo w razie uznania skargi za niezasadną, Wójt Gminy Jastków poda do publicznej wiadomości wywieszając na tablicy ogłoszeń na okres 7 dni, informację o wyniku przetargu, która będzie zawierać między innymi imię i nazwisko albo nazwę lub firmę osoby ustalonej jako nabywca nieruchomości.</w:t>
      </w:r>
    </w:p>
    <w:p w14:paraId="47665F87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  <w:rPr>
          <w:bCs/>
          <w:color w:val="000000"/>
        </w:rPr>
      </w:pPr>
      <w:r w:rsidRPr="00AD60F5">
        <w:rPr>
          <w:bCs/>
          <w:color w:val="000000"/>
        </w:rPr>
        <w:t>24. Wójt Gminy Jastków może odwołać ogłoszony przetarg jedynie z ważnych powodów, niezwłocznie podając informację o odwołaniu przetargu i przyczynę odwołania do publicznej wiadomości.</w:t>
      </w:r>
    </w:p>
    <w:p w14:paraId="3D6B8ED1" w14:textId="567DB872" w:rsidR="00AD60F5" w:rsidRPr="00AD60F5" w:rsidRDefault="00AD60F5" w:rsidP="00E25474">
      <w:pPr>
        <w:shd w:val="clear" w:color="auto" w:fill="FFFFFF"/>
        <w:ind w:right="-567"/>
        <w:jc w:val="both"/>
      </w:pPr>
      <w:r w:rsidRPr="00AD60F5">
        <w:rPr>
          <w:bCs/>
        </w:rPr>
        <w:t>25.</w:t>
      </w:r>
      <w:r w:rsidRPr="00AD60F5">
        <w:t xml:space="preserve"> Udział w postępowaniu przetargowym wiąże się z przetwarzaniem danych osobowych uczestników przetargów na zasadach określonych w rozporządzeniu Parlamentu Europejskiego i Rady (UE) 2016/679 z dnia 27 kwietnia 2016 r. w sprawie ochrony osób fizycznych w związku z przetwarzaniem danych osobowych i w sprawie swobodnego przepływu takich danych oraz uchylenia dyrektywy 95/46/WE </w:t>
      </w:r>
      <w:r w:rsidRPr="00AD60F5">
        <w:lastRenderedPageBreak/>
        <w:t>(ogólne rozporządzenie o ochronie danych) (Dz. U. UE. L 119 z 4.5.2016, str. 1-88) oraz w zakresie wynikającym z ustawy  z dnia 21 sierpnia 1997 r. o gospodarce nieruchomościami (Dz. U. z 202</w:t>
      </w:r>
      <w:r w:rsidR="00A15E89">
        <w:t>3</w:t>
      </w:r>
      <w:r w:rsidRPr="00AD60F5">
        <w:t xml:space="preserve"> r. poz. </w:t>
      </w:r>
      <w:r w:rsidR="00A15E89">
        <w:t>344</w:t>
      </w:r>
      <w:r w:rsidRPr="00AD60F5">
        <w:t xml:space="preserve">, z </w:t>
      </w:r>
      <w:proofErr w:type="spellStart"/>
      <w:r w:rsidRPr="00AD60F5">
        <w:t>późn</w:t>
      </w:r>
      <w:proofErr w:type="spellEnd"/>
      <w:r w:rsidRPr="00AD60F5">
        <w:t>. zm.) oraz rozporządzenia Rady Ministrów z dnia 14 września 2004 r.  w sprawie sposobu i trybu przeprowadzania przetargów oraz rokowań na zbycie nieruchomości  (Dz. U.  z 2021 r. poz. 2213).</w:t>
      </w:r>
    </w:p>
    <w:p w14:paraId="6252BA6C" w14:textId="77777777" w:rsidR="00AD60F5" w:rsidRPr="00AD60F5" w:rsidRDefault="00AD60F5" w:rsidP="00E25474">
      <w:pPr>
        <w:shd w:val="clear" w:color="auto" w:fill="FFFFFF"/>
        <w:ind w:right="-567"/>
        <w:jc w:val="both"/>
      </w:pPr>
      <w:r w:rsidRPr="00AD60F5">
        <w:rPr>
          <w:bCs/>
        </w:rPr>
        <w:t>26.</w:t>
      </w:r>
      <w:r w:rsidRPr="00AD60F5">
        <w:t> Wójt Gminy Jastków informuje, że dane osobowe osób uczestniczących w postępowaniu przetargowym będzie przetwarzał wyłącznie, w celu przeprowadzenia przetargu pisemnego nieograniczonego na zbycie przedmiotowej nieruchomości, może udostępniać innym odbiorcom, jeżeli wynikać to będzie z przepisów prawa. Uczestnik postępowania przetargowego posiada prawo dostępu do treści swoich danych oraz ich poprawiania. Podanie danych osobowych jest konieczne do przeprowadzania postępowania przetargowego. </w:t>
      </w:r>
    </w:p>
    <w:p w14:paraId="1AC69A8D" w14:textId="77777777" w:rsidR="00AD60F5" w:rsidRPr="00AD60F5" w:rsidRDefault="00AD60F5" w:rsidP="00E25474">
      <w:pPr>
        <w:shd w:val="clear" w:color="auto" w:fill="FFFFFF"/>
        <w:spacing w:after="180"/>
        <w:ind w:right="-567"/>
        <w:jc w:val="both"/>
        <w:textAlignment w:val="auto"/>
      </w:pPr>
      <w:r w:rsidRPr="00AD60F5">
        <w:rPr>
          <w:bCs/>
          <w:color w:val="000000"/>
        </w:rPr>
        <w:t xml:space="preserve">27. Dodatkowe informacje dotyczące przetargu </w:t>
      </w:r>
      <w:r w:rsidRPr="00AD60F5">
        <w:rPr>
          <w:color w:val="000000"/>
        </w:rPr>
        <w:t xml:space="preserve">można uzyskać w Urzędzie Gminy Jastków w Panieńszczyźnie przy  ul. Chmielowej 3, 21-002 Jastków pok.  11 lub telefonicznie pod nr tel. 81 5022220 od poniedziałku do piątku w godz. 9.00-15.00 </w:t>
      </w:r>
    </w:p>
    <w:p w14:paraId="5023DA7B" w14:textId="77777777" w:rsidR="00AD60F5" w:rsidRPr="00AD60F5" w:rsidRDefault="00AD60F5" w:rsidP="00E25474">
      <w:pPr>
        <w:ind w:right="-567"/>
        <w:jc w:val="both"/>
      </w:pPr>
      <w:r w:rsidRPr="00AD60F5">
        <w:rPr>
          <w:color w:val="000000"/>
        </w:rPr>
        <w:t>Ogłoszenie o przetargu zostanie wywieszone na tablicy ogłoszeń w siedzibie Urzędu Gminy Jastków oraz opublikowane w Biuletynie Informacji Publicznej Urzędu Gminy  i na stronie Urzędu Gminy Jastków (</w:t>
      </w:r>
      <w:hyperlink r:id="rId6" w:history="1">
        <w:r w:rsidRPr="00AD60F5">
          <w:rPr>
            <w:color w:val="000000"/>
            <w:u w:val="single"/>
          </w:rPr>
          <w:t>www.jastkow.pl</w:t>
        </w:r>
      </w:hyperlink>
      <w:r w:rsidRPr="00AD60F5">
        <w:rPr>
          <w:color w:val="000000"/>
        </w:rPr>
        <w:t>) a wyciąg z ogłoszenia zamieszczony zostanie w prasie codziennej ogólnokrajowej.</w:t>
      </w:r>
    </w:p>
    <w:p w14:paraId="0A817090" w14:textId="77777777" w:rsidR="00AD60F5" w:rsidRPr="00AD60F5" w:rsidRDefault="00AD60F5" w:rsidP="00E25474">
      <w:pPr>
        <w:shd w:val="clear" w:color="auto" w:fill="FFFFFF"/>
        <w:ind w:right="-567"/>
        <w:jc w:val="both"/>
        <w:textAlignment w:val="auto"/>
        <w:rPr>
          <w:color w:val="000000"/>
        </w:rPr>
      </w:pPr>
    </w:p>
    <w:p w14:paraId="22C7E98E" w14:textId="77777777" w:rsidR="00AD60F5" w:rsidRPr="00AD60F5" w:rsidRDefault="00AD60F5" w:rsidP="00E25474">
      <w:pPr>
        <w:shd w:val="clear" w:color="auto" w:fill="FFFFFF"/>
        <w:spacing w:before="150" w:after="150"/>
        <w:ind w:right="-567"/>
        <w:jc w:val="both"/>
        <w:textAlignment w:val="auto"/>
        <w:rPr>
          <w:color w:val="000000"/>
        </w:rPr>
      </w:pPr>
    </w:p>
    <w:p w14:paraId="6A57AAA0" w14:textId="77777777" w:rsidR="00AD60F5" w:rsidRPr="00AD60F5" w:rsidRDefault="00AD60F5" w:rsidP="00E25474">
      <w:pPr>
        <w:shd w:val="clear" w:color="auto" w:fill="FFFFFF"/>
        <w:spacing w:before="150" w:after="150"/>
        <w:ind w:right="-567"/>
        <w:textAlignment w:val="auto"/>
        <w:rPr>
          <w:rFonts w:ascii="Arial" w:hAnsi="Arial" w:cs="Arial"/>
          <w:color w:val="000000"/>
          <w:sz w:val="34"/>
          <w:szCs w:val="34"/>
        </w:rPr>
      </w:pPr>
    </w:p>
    <w:p w14:paraId="4039A540" w14:textId="77777777" w:rsidR="00AD60F5" w:rsidRPr="00AD60F5" w:rsidRDefault="00AD60F5" w:rsidP="00E25474">
      <w:pPr>
        <w:shd w:val="clear" w:color="auto" w:fill="FFFFFF"/>
        <w:spacing w:before="150" w:after="150"/>
        <w:ind w:right="-567"/>
        <w:textAlignment w:val="auto"/>
        <w:rPr>
          <w:rFonts w:ascii="Arial" w:hAnsi="Arial" w:cs="Arial"/>
          <w:color w:val="000000"/>
          <w:sz w:val="34"/>
          <w:szCs w:val="34"/>
        </w:rPr>
      </w:pPr>
    </w:p>
    <w:p w14:paraId="7E855C04" w14:textId="77777777" w:rsidR="00AD60F5" w:rsidRPr="00AD60F5" w:rsidRDefault="00AD60F5" w:rsidP="00E25474">
      <w:pPr>
        <w:shd w:val="clear" w:color="auto" w:fill="FFFFFF"/>
        <w:spacing w:before="150" w:after="150"/>
        <w:ind w:right="-567"/>
        <w:textAlignment w:val="auto"/>
        <w:rPr>
          <w:rFonts w:ascii="Arial" w:hAnsi="Arial" w:cs="Arial"/>
          <w:color w:val="000000"/>
          <w:sz w:val="34"/>
          <w:szCs w:val="34"/>
        </w:rPr>
      </w:pPr>
    </w:p>
    <w:p w14:paraId="5D280880" w14:textId="77777777" w:rsidR="00AD60F5" w:rsidRPr="00AD60F5" w:rsidRDefault="00AD60F5" w:rsidP="00E25474">
      <w:pPr>
        <w:shd w:val="clear" w:color="auto" w:fill="FFFFFF"/>
        <w:spacing w:before="150" w:after="150"/>
        <w:ind w:right="-567"/>
        <w:textAlignment w:val="auto"/>
        <w:rPr>
          <w:rFonts w:ascii="Arial" w:hAnsi="Arial" w:cs="Arial"/>
          <w:color w:val="000000"/>
          <w:sz w:val="34"/>
          <w:szCs w:val="34"/>
        </w:rPr>
      </w:pPr>
    </w:p>
    <w:p w14:paraId="6E96AB62" w14:textId="63DB0ADD" w:rsidR="00AD60F5" w:rsidRPr="00AD60F5" w:rsidRDefault="00AD60F5" w:rsidP="00E25474">
      <w:pPr>
        <w:tabs>
          <w:tab w:val="left" w:pos="1020"/>
        </w:tabs>
        <w:ind w:right="-567"/>
      </w:pPr>
    </w:p>
    <w:sectPr w:rsidR="00AD60F5" w:rsidRPr="00AD60F5">
      <w:headerReference w:type="first" r:id="rId7"/>
      <w:footerReference w:type="first" r:id="rId8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4B8E" w14:textId="77777777" w:rsidR="00614170" w:rsidRDefault="00614170">
      <w:r>
        <w:separator/>
      </w:r>
    </w:p>
  </w:endnote>
  <w:endnote w:type="continuationSeparator" w:id="0">
    <w:p w14:paraId="18D2B9C0" w14:textId="77777777" w:rsidR="00614170" w:rsidRDefault="0061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BDBF" w14:textId="77777777" w:rsidR="0084320D" w:rsidRDefault="00C31FBA">
    <w:r>
      <w:rPr>
        <w:vanish/>
      </w:rPr>
      <w:t>$##</w:t>
    </w:r>
    <w:r>
      <w:rPr>
        <w:noProof/>
      </w:rPr>
      <w:drawing>
        <wp:inline distT="0" distB="0" distL="0" distR="0" wp14:anchorId="42A8F043" wp14:editId="66162064">
          <wp:extent cx="1439039" cy="539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903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$##</w:t>
    </w:r>
  </w:p>
  <w:p w14:paraId="59C925BF" w14:textId="77777777" w:rsidR="0084320D" w:rsidRDefault="00C31FBA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46E7" w14:textId="77777777" w:rsidR="00614170" w:rsidRDefault="00614170">
      <w:r>
        <w:rPr>
          <w:color w:val="000000"/>
        </w:rPr>
        <w:separator/>
      </w:r>
    </w:p>
  </w:footnote>
  <w:footnote w:type="continuationSeparator" w:id="0">
    <w:p w14:paraId="545EBBF2" w14:textId="77777777" w:rsidR="00614170" w:rsidRDefault="0061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7F24" w14:textId="77777777" w:rsidR="0084320D" w:rsidRDefault="0084320D"/>
  <w:p w14:paraId="39693DCD" w14:textId="77777777" w:rsidR="0084320D" w:rsidRDefault="0084320D"/>
  <w:tbl>
    <w:tblPr>
      <w:tblW w:w="977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88"/>
      <w:gridCol w:w="4889"/>
    </w:tblGrid>
    <w:tr w:rsidR="00BF33F1" w14:paraId="4CBDBB75" w14:textId="77777777"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74C462" w14:textId="77777777" w:rsidR="0084320D" w:rsidRDefault="00C31FBA">
          <w:pPr>
            <w:pStyle w:val="Nagwek"/>
          </w:pPr>
          <w:r>
            <w:rPr>
              <w:vanish/>
            </w:rPr>
            <w:t>&lt;el:nasz_znak /&gt;$##</w:t>
          </w:r>
          <w:r>
            <w:t>GK.6840.3.2020.HE.14</w:t>
          </w:r>
          <w:r>
            <w:rPr>
              <w:vanish/>
            </w:rPr>
            <w:t>##$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9E8E16" w14:textId="77777777" w:rsidR="0084320D" w:rsidRDefault="00C31FBA">
          <w:pPr>
            <w:pStyle w:val="Nagwek"/>
            <w:jc w:val="right"/>
          </w:pPr>
          <w:r>
            <w:t xml:space="preserve">Jastków, dnia </w:t>
          </w:r>
          <w:r>
            <w:rPr>
              <w:vanish/>
            </w:rPr>
            <w:t>&lt;el:data /&gt;$##</w:t>
          </w:r>
          <w:r>
            <w:t>09.10.2023</w:t>
          </w:r>
          <w:r>
            <w:rPr>
              <w:vanish/>
            </w:rPr>
            <w:t>##$</w:t>
          </w:r>
        </w:p>
      </w:tc>
    </w:tr>
  </w:tbl>
  <w:p w14:paraId="25CD4CB3" w14:textId="77777777" w:rsidR="0084320D" w:rsidRDefault="0084320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72"/>
    <w:rsid w:val="00013D2F"/>
    <w:rsid w:val="00022EE5"/>
    <w:rsid w:val="00057B6E"/>
    <w:rsid w:val="000605ED"/>
    <w:rsid w:val="00163138"/>
    <w:rsid w:val="00167923"/>
    <w:rsid w:val="00181F99"/>
    <w:rsid w:val="0020671A"/>
    <w:rsid w:val="00254F06"/>
    <w:rsid w:val="00531A3A"/>
    <w:rsid w:val="005721BC"/>
    <w:rsid w:val="00614170"/>
    <w:rsid w:val="00811612"/>
    <w:rsid w:val="0083472E"/>
    <w:rsid w:val="0084320D"/>
    <w:rsid w:val="008806D1"/>
    <w:rsid w:val="00A142B2"/>
    <w:rsid w:val="00A15E89"/>
    <w:rsid w:val="00AC5BF2"/>
    <w:rsid w:val="00AD60F5"/>
    <w:rsid w:val="00B35D2D"/>
    <w:rsid w:val="00C11EBA"/>
    <w:rsid w:val="00C31FBA"/>
    <w:rsid w:val="00CD3972"/>
    <w:rsid w:val="00D4126B"/>
    <w:rsid w:val="00DA0317"/>
    <w:rsid w:val="00E25474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C72B"/>
  <w15:docId w15:val="{B11A1561-E1FA-4152-8909-BE92746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t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Makowski</dc:creator>
  <dc:description/>
  <cp:lastModifiedBy>Ewa Holod</cp:lastModifiedBy>
  <cp:revision>3</cp:revision>
  <cp:lastPrinted>2023-10-09T10:44:00Z</cp:lastPrinted>
  <dcterms:created xsi:type="dcterms:W3CDTF">2023-10-12T08:45:00Z</dcterms:created>
  <dcterms:modified xsi:type="dcterms:W3CDTF">2023-10-12T08:51:00Z</dcterms:modified>
</cp:coreProperties>
</file>