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5" w:type="dxa"/>
        <w:tblInd w:w="250" w:type="dxa"/>
        <w:tblLook w:val="01E0"/>
      </w:tblPr>
      <w:tblGrid>
        <w:gridCol w:w="5125"/>
        <w:gridCol w:w="5410"/>
      </w:tblGrid>
      <w:tr w:rsidR="00441457" w:rsidTr="00CC4AE3">
        <w:trPr>
          <w:trHeight w:val="664"/>
          <w:hidden/>
        </w:trPr>
        <w:tc>
          <w:tcPr>
            <w:tcW w:w="5125" w:type="dxa"/>
          </w:tcPr>
          <w:p w:rsidR="00441457" w:rsidRPr="00184133" w:rsidRDefault="00184133">
            <w:r>
              <w:rPr>
                <w:vanish/>
              </w:rPr>
              <w:t>&lt;el:nasz_znak&gt;</w:t>
            </w:r>
            <w:r>
              <w:t>SI.271.4.2017.CT.1</w:t>
            </w:r>
            <w:r>
              <w:rPr>
                <w:vanish/>
              </w:rPr>
              <w:t>&lt;/el:nasz_znak&gt;</w:t>
            </w:r>
          </w:p>
        </w:tc>
        <w:tc>
          <w:tcPr>
            <w:tcW w:w="5410" w:type="dxa"/>
          </w:tcPr>
          <w:p w:rsidR="00441457" w:rsidRDefault="00441457"/>
          <w:p w:rsidR="00441457" w:rsidRPr="00184133" w:rsidRDefault="00184133">
            <w:r>
              <w:rPr>
                <w:vanish/>
              </w:rPr>
              <w:t>&lt;/el:miejscowosc&gt;</w:t>
            </w:r>
          </w:p>
          <w:p w:rsidR="00441457" w:rsidRPr="00184133" w:rsidRDefault="00441457">
            <w:pPr>
              <w:rPr>
                <w:vanish/>
              </w:rPr>
            </w:pPr>
            <w:r w:rsidRPr="00184133">
              <w:rPr>
                <w:vanish/>
              </w:rPr>
              <w:t>&lt;/el:adresat&gt;</w:t>
            </w:r>
          </w:p>
          <w:p w:rsidR="00441457" w:rsidRDefault="00441457"/>
        </w:tc>
      </w:tr>
    </w:tbl>
    <w:p w:rsidR="00393D92" w:rsidRDefault="00393D92"/>
    <w:p w:rsidR="00CC4AE3" w:rsidRDefault="00CC4AE3" w:rsidP="00CC4AE3">
      <w:pPr>
        <w:jc w:val="center"/>
        <w:rPr>
          <w:b/>
        </w:rPr>
      </w:pPr>
      <w:r>
        <w:rPr>
          <w:b/>
        </w:rPr>
        <w:t>ZAPROSZENIE DO SKŁADANIA OFERT</w:t>
      </w:r>
      <w:r>
        <w:rPr>
          <w:b/>
        </w:rPr>
        <w:br/>
      </w:r>
      <w:r>
        <w:rPr>
          <w:b/>
          <w:sz w:val="20"/>
          <w:szCs w:val="20"/>
        </w:rPr>
        <w:t>/szacunkowa wartość zamówienia poniżej 30 000 euro/</w:t>
      </w:r>
      <w:r>
        <w:rPr>
          <w:b/>
        </w:rPr>
        <w:br/>
      </w:r>
    </w:p>
    <w:p w:rsidR="00CC4AE3" w:rsidRDefault="00CC4AE3" w:rsidP="00CC4AE3">
      <w:pPr>
        <w:rPr>
          <w:b/>
        </w:rPr>
      </w:pPr>
      <w:r>
        <w:rPr>
          <w:b/>
        </w:rPr>
        <w:t>I. ZAMAWIAJĄCY:</w:t>
      </w:r>
    </w:p>
    <w:p w:rsidR="00CC4AE3" w:rsidRDefault="00CC4AE3" w:rsidP="00CC4AE3">
      <w:pPr>
        <w:pStyle w:val="Tekstpodstawowywcity"/>
        <w:autoSpaceDN w:val="0"/>
        <w:spacing w:after="0"/>
        <w:ind w:left="0"/>
      </w:pPr>
      <w:r>
        <w:t>Gmina Jastków, 21-002 Jastków, Panieńszczyzna, ul. Chmielowa 3, tel. 81 50-20-143</w:t>
      </w:r>
      <w:r>
        <w:br/>
      </w:r>
      <w:r>
        <w:br/>
      </w:r>
      <w:r>
        <w:rPr>
          <w:b/>
        </w:rPr>
        <w:t>II.</w:t>
      </w:r>
      <w:r>
        <w:t xml:space="preserve"> </w:t>
      </w:r>
      <w:r>
        <w:rPr>
          <w:b/>
        </w:rPr>
        <w:t>OPIS PRZEDMIOTU ZAMÓWIENIA (DOSTAWA):</w:t>
      </w:r>
      <w:r>
        <w:rPr>
          <w:b/>
        </w:rPr>
        <w:br/>
      </w:r>
      <w:r>
        <w:t xml:space="preserve">Zakup kompleksowego wyposażenia dla nowych oddziałów przedszkolnych dla dzieci 3-4 letnich. Zamówienie będzie realizowane dla trzech oddziałów – dwa oddziały </w:t>
      </w:r>
      <w:r w:rsidR="00E440B9">
        <w:t>przy</w:t>
      </w:r>
      <w:r>
        <w:t xml:space="preserve"> Szkole Podstawowej w Jastkowie </w:t>
      </w:r>
      <w:r w:rsidR="003C31D0">
        <w:t xml:space="preserve">(Przedszkole Samorządowe) </w:t>
      </w:r>
      <w:r>
        <w:t xml:space="preserve">(z siedzibą w Panieńszczyźnie) oraz jeden oddział </w:t>
      </w:r>
      <w:r w:rsidR="00E440B9">
        <w:t>przy</w:t>
      </w:r>
      <w:r>
        <w:t xml:space="preserve"> Szkole Podstawowej w Tomaszowicach (z siedzibą w Tomaszowicach-Kolonii) </w:t>
      </w:r>
      <w:r>
        <w:br/>
      </w:r>
      <w:r>
        <w:br/>
        <w:t>Zamówienie zostało podzielone na 5 części, wg rodzaju zamówień.</w:t>
      </w:r>
      <w:r>
        <w:br/>
      </w:r>
      <w:r>
        <w:rPr>
          <w:u w:val="single"/>
        </w:rPr>
        <w:br/>
      </w:r>
      <w:r>
        <w:t xml:space="preserve">Część 1 - doposażenie kuchni i dostosowanie toalet (np. naczynia, sztućce, sprzęt kuchenny, szafa,  </w:t>
      </w:r>
      <w:r>
        <w:br/>
        <w:t xml:space="preserve">                armatura, zlewozmywak)</w:t>
      </w:r>
    </w:p>
    <w:p w:rsidR="00CC4AE3" w:rsidRDefault="00CC4AE3" w:rsidP="00CC4AE3">
      <w:pPr>
        <w:suppressAutoHyphens/>
      </w:pPr>
      <w:r>
        <w:t xml:space="preserve">Część 2 - meble i wyposażenie (np. szafy, krzesła, biurka, leżaki, tablice, wykładzina, wieszaki, </w:t>
      </w:r>
      <w:r>
        <w:br/>
        <w:t xml:space="preserve">                ławki) </w:t>
      </w:r>
    </w:p>
    <w:p w:rsidR="00CC4AE3" w:rsidRDefault="00CC4AE3" w:rsidP="00CC4AE3">
      <w:pPr>
        <w:suppressAutoHyphens/>
        <w:rPr>
          <w:lang w:eastAsia="ar-SA"/>
        </w:rPr>
      </w:pPr>
      <w:r>
        <w:t>Część 3 - s</w:t>
      </w:r>
      <w:r>
        <w:rPr>
          <w:lang w:eastAsia="ar-SA"/>
        </w:rPr>
        <w:t xml:space="preserve">przęt komputerowy, multimedialny, elektroniczny (np. laptopy, projektory, drukarki, </w:t>
      </w:r>
      <w:r>
        <w:rPr>
          <w:lang w:eastAsia="ar-SA"/>
        </w:rPr>
        <w:br/>
        <w:t xml:space="preserve">                tablica interaktywna, radia, ekran projekcyjny)</w:t>
      </w:r>
    </w:p>
    <w:p w:rsidR="00CC4AE3" w:rsidRDefault="00CC4AE3" w:rsidP="00CC4AE3">
      <w:r>
        <w:t xml:space="preserve">Część 4 – zabawki (np. klocki, pojazdy, lalki, pojemniki na zabawki, zestawy zabawkowe, domki, </w:t>
      </w:r>
      <w:r>
        <w:br/>
        <w:t xml:space="preserve">                </w:t>
      </w:r>
      <w:proofErr w:type="spellStart"/>
      <w:r>
        <w:t>puzle</w:t>
      </w:r>
      <w:proofErr w:type="spellEnd"/>
      <w:r>
        <w:t>)</w:t>
      </w:r>
    </w:p>
    <w:p w:rsidR="00D85E91" w:rsidRDefault="00CC4AE3" w:rsidP="00CC4AE3">
      <w:r>
        <w:t xml:space="preserve">Część 5 - pomoce i materiały dydaktyczne (np. gry edukacyjne, bębenki, marakasy, gry </w:t>
      </w:r>
      <w:r>
        <w:br/>
        <w:t xml:space="preserve">                logopedyczne, pacynki, tamburyny, lustra logopedyczne, piłki gimnastyczne, hula-hop)</w:t>
      </w:r>
      <w:r>
        <w:br/>
      </w:r>
      <w:r>
        <w:br/>
      </w:r>
      <w:r>
        <w:rPr>
          <w:lang w:eastAsia="ar-SA"/>
        </w:rPr>
        <w:t>Szczegółowy opis przedmiotu zamówienia zawarty jest w załączonej dokumentacji. Oferowane p</w:t>
      </w:r>
      <w:r>
        <w:t xml:space="preserve">rodukty muszą posiadać wymagane atesty i spełniać niezbędne normy umożliwiające użytkowanie urządzeń przez dzieci w wieku przedszkolnym. </w:t>
      </w:r>
      <w:r>
        <w:rPr>
          <w:lang w:eastAsia="ar-SA"/>
        </w:rPr>
        <w:t>Jeżeli w opisie przedmiotu zamówienia nie podano tolerancji w wymiarach i/lub liczbach elementów w zestawie (np. liczba klocków) zamawianych produktów dopuszcza się  różnicę nie większą niż +- 5%.</w:t>
      </w:r>
      <w:r>
        <w:rPr>
          <w:lang w:eastAsia="ar-SA"/>
        </w:rPr>
        <w:br/>
      </w:r>
      <w:r>
        <w:t>W przypadku dostawy mebli należy przyjąć kolorystykę w jednolitej tonacji, w odniesieniu do zaoferowanej części.</w:t>
      </w:r>
    </w:p>
    <w:p w:rsidR="00CC4AE3" w:rsidRDefault="00CC4AE3" w:rsidP="00D85E91">
      <w:pPr>
        <w:jc w:val="center"/>
        <w:rPr>
          <w:noProof/>
        </w:rPr>
      </w:pPr>
      <w:r>
        <w:br/>
      </w:r>
      <w:r w:rsidR="00D85E91">
        <w:rPr>
          <w:noProof/>
        </w:rPr>
        <w:drawing>
          <wp:inline distT="0" distB="0" distL="0" distR="0">
            <wp:extent cx="6060614" cy="657225"/>
            <wp:effectExtent l="19050" t="0" r="0" b="0"/>
            <wp:docPr id="2" name="Obraz 1" descr="5880b61c-5a44-4e80-8f11-5b6c268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0b61c-5a44-4e80-8f11-5b6c268e0022.jpg"/>
                    <pic:cNvPicPr/>
                  </pic:nvPicPr>
                  <pic:blipFill>
                    <a:blip r:embed="rId7" cstate="print"/>
                    <a:stretch>
                      <a:fillRect/>
                    </a:stretch>
                  </pic:blipFill>
                  <pic:spPr>
                    <a:xfrm>
                      <a:off x="0" y="0"/>
                      <a:ext cx="6063735" cy="657563"/>
                    </a:xfrm>
                    <a:prstGeom prst="rect">
                      <a:avLst/>
                    </a:prstGeom>
                  </pic:spPr>
                </pic:pic>
              </a:graphicData>
            </a:graphic>
          </wp:inline>
        </w:drawing>
      </w:r>
    </w:p>
    <w:p w:rsidR="00CC4AE3" w:rsidRDefault="00CC4AE3" w:rsidP="00CC4AE3"/>
    <w:p w:rsidR="003354B8" w:rsidRPr="003354B8" w:rsidRDefault="00CC4AE3" w:rsidP="003354B8">
      <w:pPr>
        <w:pStyle w:val="Tekstpodstawowywcity"/>
        <w:autoSpaceDN w:val="0"/>
        <w:spacing w:after="0"/>
        <w:ind w:left="0"/>
      </w:pPr>
      <w:r w:rsidRPr="003354B8">
        <w:lastRenderedPageBreak/>
        <w:t xml:space="preserve">Zamówienie realizowane jest w związku z trwającym projektem „Przedszkolaki z naszej paki” </w:t>
      </w:r>
      <w:r w:rsidR="003354B8" w:rsidRPr="003354B8">
        <w:t>finansowanego z budżetu Unii Europejskiej w ramach Regionalnego Programu Operacyjnego Województwa Lubelskiego na lata 2014-2020 współfinansowanego ze środków Europejskiego Funduszu Społecznego, Działanie 12.1 Edukacja przedszkolna. Głównym celem projektu jest zwiększenie dostępu do edukacji przedszkolnej dla dzieci w wieku 3-4 lat z terenu gminy Jastków.</w:t>
      </w:r>
    </w:p>
    <w:p w:rsidR="00CC4AE3" w:rsidRDefault="00CC4AE3" w:rsidP="00CC4AE3">
      <w:pPr>
        <w:rPr>
          <w:szCs w:val="22"/>
        </w:rPr>
      </w:pPr>
      <w:r>
        <w:rPr>
          <w:b/>
        </w:rPr>
        <w:br/>
        <w:t>III. TERMIN REALIZACJI ZAMÓWIENIA:</w:t>
      </w:r>
      <w:r>
        <w:br/>
      </w:r>
      <w:r>
        <w:rPr>
          <w:szCs w:val="22"/>
        </w:rPr>
        <w:t>1</w:t>
      </w:r>
      <w:r w:rsidR="00621B8D">
        <w:rPr>
          <w:szCs w:val="22"/>
        </w:rPr>
        <w:t>4</w:t>
      </w:r>
      <w:r>
        <w:rPr>
          <w:szCs w:val="22"/>
        </w:rPr>
        <w:t xml:space="preserve"> dni od dnia podpisania umowy</w:t>
      </w:r>
    </w:p>
    <w:p w:rsidR="00CC4AE3" w:rsidRDefault="00CC4AE3" w:rsidP="00CC4AE3">
      <w:pPr>
        <w:rPr>
          <w:szCs w:val="22"/>
        </w:rPr>
      </w:pPr>
    </w:p>
    <w:p w:rsidR="00CC4AE3" w:rsidRDefault="00CC4AE3" w:rsidP="00CC4AE3">
      <w:pPr>
        <w:rPr>
          <w:u w:val="single"/>
        </w:rPr>
      </w:pPr>
      <w:r>
        <w:rPr>
          <w:b/>
        </w:rPr>
        <w:t xml:space="preserve">IV. MIEJSCE ORAZ SPOSÓB SKŁADANIA OFERT (DO WYBORU PRZEZ  </w:t>
      </w:r>
      <w:r>
        <w:rPr>
          <w:b/>
        </w:rPr>
        <w:br/>
        <w:t xml:space="preserve">      WYKONAWCĘ):</w:t>
      </w:r>
      <w:r>
        <w:br/>
        <w:t xml:space="preserve">1. Urząd Gminy Jastków, 21-002 Jastków, Panieńszczyzna , ul. Chmielowa 3 , pok. nr 18  </w:t>
      </w:r>
      <w:r>
        <w:br/>
        <w:t xml:space="preserve">    (sekretariat)</w:t>
      </w:r>
    </w:p>
    <w:p w:rsidR="00CC4AE3" w:rsidRPr="00493C1C" w:rsidRDefault="00CC4AE3" w:rsidP="00CC4AE3">
      <w:pPr>
        <w:rPr>
          <w:lang w:val="en-IN"/>
        </w:rPr>
      </w:pPr>
      <w:r w:rsidRPr="00493C1C">
        <w:rPr>
          <w:lang w:val="en-IN"/>
        </w:rPr>
        <w:t xml:space="preserve">2. Fax: 81 50-20-144 , e-mail: </w:t>
      </w:r>
      <w:hyperlink r:id="rId8" w:history="1">
        <w:r w:rsidRPr="00493C1C">
          <w:rPr>
            <w:rStyle w:val="Hipercze"/>
            <w:rFonts w:eastAsiaTheme="minorHAnsi"/>
            <w:lang w:val="en-IN"/>
          </w:rPr>
          <w:t>przetargi@jastkow.pl</w:t>
        </w:r>
      </w:hyperlink>
      <w:r w:rsidRPr="00493C1C">
        <w:rPr>
          <w:lang w:val="en-IN"/>
        </w:rPr>
        <w:t xml:space="preserve"> </w:t>
      </w:r>
    </w:p>
    <w:p w:rsidR="00CC4AE3" w:rsidRDefault="00CC4AE3" w:rsidP="00CC4AE3">
      <w:r>
        <w:t>3</w:t>
      </w:r>
      <w:r w:rsidR="003C31D0">
        <w:t>. Oferty należy złożyć do dnia 0</w:t>
      </w:r>
      <w:r w:rsidR="00621B8D">
        <w:t>3</w:t>
      </w:r>
      <w:r>
        <w:t>-0</w:t>
      </w:r>
      <w:r w:rsidR="003C31D0">
        <w:t>2</w:t>
      </w:r>
      <w:r>
        <w:t xml:space="preserve">-2017r. do godz. 10:00 </w:t>
      </w:r>
    </w:p>
    <w:p w:rsidR="00CC4AE3" w:rsidRDefault="00CC4AE3" w:rsidP="00CC4AE3">
      <w:pPr>
        <w:rPr>
          <w:szCs w:val="22"/>
        </w:rPr>
      </w:pPr>
      <w:r>
        <w:t xml:space="preserve">4. Otwarcie ofert nastąpi w dniu </w:t>
      </w:r>
      <w:r w:rsidR="003C31D0">
        <w:t>0</w:t>
      </w:r>
      <w:r w:rsidR="00621B8D">
        <w:t>3</w:t>
      </w:r>
      <w:r w:rsidR="003C31D0">
        <w:t xml:space="preserve">-02-2017r. </w:t>
      </w:r>
      <w:r>
        <w:t>o godz. 10:15 w pok. nr 20 (sala konferencyjna)</w:t>
      </w:r>
      <w:r>
        <w:br/>
        <w:t xml:space="preserve">5. Oferty należy złożyć na załączonym formularzu, załączając jednocześnie oświadczenie o braku </w:t>
      </w:r>
      <w:r>
        <w:br/>
        <w:t xml:space="preserve">    powiązań.</w:t>
      </w:r>
      <w:r>
        <w:br/>
      </w:r>
      <w:r>
        <w:rPr>
          <w:spacing w:val="-1"/>
        </w:rPr>
        <w:t xml:space="preserve">6. Jeżeli ofertę podpisuje pełnomocnik wykonawcy lub wykonawców należy dołączyć do oferty </w:t>
      </w:r>
      <w:r>
        <w:rPr>
          <w:spacing w:val="-1"/>
        </w:rPr>
        <w:br/>
        <w:t xml:space="preserve">    stosowne pełnomocnictwa.</w:t>
      </w:r>
    </w:p>
    <w:p w:rsidR="00CC4AE3" w:rsidRDefault="00CC4AE3" w:rsidP="00CC4AE3">
      <w:pPr>
        <w:rPr>
          <w:b/>
        </w:rPr>
      </w:pPr>
    </w:p>
    <w:p w:rsidR="00CC4AE3" w:rsidRDefault="00CC4AE3" w:rsidP="00CC4AE3">
      <w:pPr>
        <w:rPr>
          <w:b/>
        </w:rPr>
      </w:pPr>
      <w:r>
        <w:rPr>
          <w:b/>
        </w:rPr>
        <w:t>V. DODATKOWE INFORMACJE:</w:t>
      </w:r>
    </w:p>
    <w:p w:rsidR="00CC4AE3" w:rsidRDefault="00CC4AE3" w:rsidP="00CC4AE3">
      <w:r>
        <w:t xml:space="preserve">1. Osoba merytorycznie odpowiedzialna za prowadzenie sprawy – pani Barbara Czubak – </w:t>
      </w:r>
      <w:r>
        <w:br/>
        <w:t xml:space="preserve">    kierownik Referatu Edukacji , Kultury, Sportu i Spraw Społecznych tel. (81) 50-22-900.    </w:t>
      </w:r>
    </w:p>
    <w:p w:rsidR="00CC4AE3" w:rsidRDefault="00CC4AE3" w:rsidP="00CC4AE3">
      <w:pPr>
        <w:rPr>
          <w:color w:val="000000"/>
          <w:spacing w:val="-1"/>
        </w:rPr>
      </w:pPr>
      <w:r>
        <w:t>2.</w:t>
      </w:r>
      <w:r>
        <w:rPr>
          <w:color w:val="FF0000"/>
          <w:shd w:val="clear" w:color="auto" w:fill="FFFFFF"/>
        </w:rPr>
        <w:t xml:space="preserve"> </w:t>
      </w:r>
      <w:r w:rsidRPr="003C31D0">
        <w:rPr>
          <w:shd w:val="clear" w:color="auto" w:fill="FFFFFF"/>
        </w:rPr>
        <w:t>Z postępowania wyklucza się podmioty powiązane osobowo lub kapitałowo z Zamawiającym.</w:t>
      </w:r>
      <w:r>
        <w:br/>
        <w:t xml:space="preserve">3. Kryterium oceny ofert – 100% cena. Każda z części będzie oceniana oddzielnie. </w:t>
      </w:r>
      <w:r>
        <w:br/>
      </w:r>
      <w:r>
        <w:rPr>
          <w:color w:val="000000"/>
          <w:spacing w:val="9"/>
        </w:rPr>
        <w:t xml:space="preserve">   Maksymalną ilość punktów (100pkt), otrzyma Wykonawca, który zaproponuje najniższą    </w:t>
      </w:r>
      <w:r>
        <w:rPr>
          <w:color w:val="000000"/>
          <w:spacing w:val="9"/>
        </w:rPr>
        <w:br/>
        <w:t xml:space="preserve">   cenę brutto, </w:t>
      </w:r>
      <w:r>
        <w:rPr>
          <w:color w:val="000000"/>
          <w:spacing w:val="-1"/>
        </w:rPr>
        <w:t xml:space="preserve">pozostali będą oceniani wg następującego wzoru: </w:t>
      </w:r>
    </w:p>
    <w:p w:rsidR="00CC4AE3" w:rsidRDefault="00CC4AE3" w:rsidP="00CC4AE3">
      <w:pPr>
        <w:shd w:val="clear" w:color="auto" w:fill="FFFFFF"/>
        <w:spacing w:before="277" w:line="281" w:lineRule="exact"/>
        <w:ind w:left="295"/>
        <w:rPr>
          <w:color w:val="000000"/>
          <w:spacing w:val="-1"/>
        </w:rPr>
      </w:pPr>
      <w:r>
        <w:rPr>
          <w:color w:val="000000"/>
          <w:spacing w:val="-1"/>
        </w:rPr>
        <w:t xml:space="preserve">        najniższa cena</w:t>
      </w:r>
    </w:p>
    <w:p w:rsidR="00CC4AE3" w:rsidRDefault="00CC4AE3" w:rsidP="00CC4AE3">
      <w:pPr>
        <w:shd w:val="clear" w:color="auto" w:fill="FFFFFF"/>
        <w:tabs>
          <w:tab w:val="left" w:leader="hyphen" w:pos="2614"/>
        </w:tabs>
        <w:spacing w:line="281" w:lineRule="exact"/>
        <w:ind w:left="310"/>
        <w:rPr>
          <w:color w:val="000000"/>
          <w:spacing w:val="-1"/>
        </w:rPr>
      </w:pPr>
      <w:r>
        <w:tab/>
      </w:r>
      <w:r>
        <w:rPr>
          <w:color w:val="000000"/>
        </w:rPr>
        <w:t xml:space="preserve">   </w:t>
      </w:r>
      <w:r>
        <w:rPr>
          <w:color w:val="000000"/>
          <w:spacing w:val="-1"/>
        </w:rPr>
        <w:t xml:space="preserve">x 100 </w:t>
      </w:r>
    </w:p>
    <w:p w:rsidR="00CC4AE3" w:rsidRDefault="00CC4AE3" w:rsidP="00CC4AE3">
      <w:pPr>
        <w:shd w:val="clear" w:color="auto" w:fill="FFFFFF"/>
        <w:spacing w:line="281" w:lineRule="exact"/>
        <w:ind w:left="302"/>
        <w:rPr>
          <w:color w:val="000000"/>
          <w:spacing w:val="-2"/>
        </w:rPr>
      </w:pPr>
      <w:r>
        <w:rPr>
          <w:color w:val="000000"/>
          <w:spacing w:val="-2"/>
        </w:rPr>
        <w:t xml:space="preserve">     cena oferty badanej</w:t>
      </w:r>
    </w:p>
    <w:p w:rsidR="00CC4AE3" w:rsidRDefault="00CC4AE3" w:rsidP="00CC4AE3">
      <w:pPr>
        <w:shd w:val="clear" w:color="auto" w:fill="FFFFFF"/>
      </w:pPr>
      <w:r>
        <w:br/>
        <w:t xml:space="preserve">4. Pytania dotyczące niniejszego zamówienia należy przesyłać pisemnie, </w:t>
      </w:r>
      <w:proofErr w:type="spellStart"/>
      <w:r>
        <w:t>faxem</w:t>
      </w:r>
      <w:proofErr w:type="spellEnd"/>
      <w:r>
        <w:t xml:space="preserve"> lub mailem na </w:t>
      </w:r>
      <w:r>
        <w:br/>
        <w:t xml:space="preserve">    adresy podane w pkt. IV </w:t>
      </w:r>
      <w:r w:rsidRPr="003C31D0">
        <w:t>najpóźniej na 3 dni przed terminem składania ofert</w:t>
      </w:r>
      <w:r>
        <w:t xml:space="preserve">. Odpowiedzi na </w:t>
      </w:r>
      <w:r w:rsidR="003C31D0">
        <w:br/>
        <w:t xml:space="preserve">    </w:t>
      </w:r>
      <w:r>
        <w:t xml:space="preserve">pytania będą zamieszczane niezwłocznie (najpóźniej na  2 dni przed upływem terminu składania </w:t>
      </w:r>
      <w:r w:rsidR="003C31D0">
        <w:br/>
        <w:t xml:space="preserve">    </w:t>
      </w:r>
      <w:r>
        <w:t xml:space="preserve">ofert) na stronie </w:t>
      </w:r>
      <w:hyperlink r:id="rId9" w:history="1">
        <w:r>
          <w:rPr>
            <w:rStyle w:val="Hipercze"/>
          </w:rPr>
          <w:t>www.bazakonkurencyjnosci.gov.pl</w:t>
        </w:r>
      </w:hyperlink>
      <w:r>
        <w:t xml:space="preserve"> oraz </w:t>
      </w:r>
      <w:hyperlink r:id="rId10" w:history="1">
        <w:r>
          <w:rPr>
            <w:rStyle w:val="Hipercze"/>
          </w:rPr>
          <w:t>www.jastkow.pl</w:t>
        </w:r>
      </w:hyperlink>
      <w:r>
        <w:t xml:space="preserve">. </w:t>
      </w:r>
      <w:r>
        <w:br/>
        <w:t xml:space="preserve">5. W przypadku składania oferty w formie pisemnej sugeruje się umieszczenie jej w kopercie z </w:t>
      </w:r>
      <w:r>
        <w:br/>
        <w:t xml:space="preserve">     napisem </w:t>
      </w:r>
      <w:r>
        <w:br/>
      </w:r>
      <w:r>
        <w:rPr>
          <w:b/>
          <w:i/>
        </w:rPr>
        <w:t xml:space="preserve">                       OFERTA –</w:t>
      </w:r>
      <w:r w:rsidR="00F40F9F">
        <w:rPr>
          <w:b/>
          <w:i/>
        </w:rPr>
        <w:t xml:space="preserve"> K</w:t>
      </w:r>
      <w:r w:rsidR="00F40F9F" w:rsidRPr="00F40F9F">
        <w:rPr>
          <w:b/>
          <w:i/>
        </w:rPr>
        <w:t>ompleksowe wyposażeni</w:t>
      </w:r>
      <w:r w:rsidR="00F40F9F">
        <w:rPr>
          <w:b/>
          <w:i/>
        </w:rPr>
        <w:t>e</w:t>
      </w:r>
      <w:r w:rsidR="00F40F9F" w:rsidRPr="00F40F9F">
        <w:rPr>
          <w:b/>
          <w:i/>
        </w:rPr>
        <w:t xml:space="preserve"> dla nowych oddziałów przedszkolnych</w:t>
      </w:r>
      <w:r w:rsidR="00F40F9F">
        <w:rPr>
          <w:b/>
          <w:i/>
        </w:rPr>
        <w:t>.</w:t>
      </w:r>
      <w:r w:rsidR="003C31D0">
        <w:rPr>
          <w:b/>
          <w:i/>
        </w:rPr>
        <w:br/>
        <w:t xml:space="preserve">      </w:t>
      </w:r>
      <w:r>
        <w:rPr>
          <w:b/>
          <w:i/>
        </w:rPr>
        <w:t xml:space="preserve">                         </w:t>
      </w:r>
      <w:r w:rsidR="003C31D0">
        <w:rPr>
          <w:b/>
          <w:i/>
        </w:rPr>
        <w:t xml:space="preserve">            Nie otwierać przed </w:t>
      </w:r>
      <w:r>
        <w:rPr>
          <w:b/>
          <w:i/>
        </w:rPr>
        <w:t>0</w:t>
      </w:r>
      <w:r w:rsidR="00621B8D">
        <w:rPr>
          <w:b/>
          <w:i/>
        </w:rPr>
        <w:t>3</w:t>
      </w:r>
      <w:r>
        <w:rPr>
          <w:b/>
          <w:i/>
        </w:rPr>
        <w:t>-0</w:t>
      </w:r>
      <w:r w:rsidR="003C31D0">
        <w:rPr>
          <w:b/>
          <w:i/>
        </w:rPr>
        <w:t>2</w:t>
      </w:r>
      <w:r>
        <w:rPr>
          <w:b/>
          <w:i/>
        </w:rPr>
        <w:t>-2017r. godz.10:15</w:t>
      </w:r>
      <w:r>
        <w:rPr>
          <w:b/>
          <w:i/>
        </w:rPr>
        <w:br/>
      </w:r>
      <w:r>
        <w:br/>
        <w:t xml:space="preserve">6. Dopuszcza się składanie ofert częściowych. Umowa z wybranym wykonawcą (wykonawcami)    </w:t>
      </w:r>
      <w:r>
        <w:br/>
        <w:t xml:space="preserve">    zostanie podpisana oddzielenie na każdą z części.</w:t>
      </w:r>
    </w:p>
    <w:p w:rsidR="00CC4AE3" w:rsidRDefault="00CC4AE3" w:rsidP="00CC4AE3">
      <w:pPr>
        <w:pStyle w:val="Zwykytekst"/>
        <w:rPr>
          <w:rFonts w:ascii="Times New Roman" w:hAnsi="Times New Roman" w:cs="Times New Roman"/>
          <w:sz w:val="24"/>
          <w:szCs w:val="24"/>
        </w:rPr>
      </w:pPr>
      <w:r>
        <w:rPr>
          <w:rFonts w:ascii="Times New Roman" w:hAnsi="Times New Roman" w:cs="Times New Roman"/>
          <w:sz w:val="24"/>
          <w:szCs w:val="24"/>
        </w:rPr>
        <w:t xml:space="preserve">7. Wybrany wykonawca zobowiązany jest przed podpisaniem umowy dostarczyć oryginał oferty (w </w:t>
      </w:r>
      <w:r>
        <w:rPr>
          <w:rFonts w:ascii="Times New Roman" w:hAnsi="Times New Roman" w:cs="Times New Roman"/>
          <w:sz w:val="24"/>
          <w:szCs w:val="24"/>
        </w:rPr>
        <w:br/>
        <w:t xml:space="preserve">     przypadku złożenia </w:t>
      </w:r>
      <w:proofErr w:type="spellStart"/>
      <w:r>
        <w:rPr>
          <w:rFonts w:ascii="Times New Roman" w:hAnsi="Times New Roman" w:cs="Times New Roman"/>
          <w:sz w:val="24"/>
          <w:szCs w:val="24"/>
        </w:rPr>
        <w:t>faxem</w:t>
      </w:r>
      <w:proofErr w:type="spellEnd"/>
      <w:r>
        <w:rPr>
          <w:rFonts w:ascii="Times New Roman" w:hAnsi="Times New Roman" w:cs="Times New Roman"/>
          <w:sz w:val="24"/>
          <w:szCs w:val="24"/>
        </w:rPr>
        <w:t xml:space="preserve"> lub e-mailem) oraz wypełniony kosztorys. </w:t>
      </w:r>
    </w:p>
    <w:p w:rsidR="00CC4AE3" w:rsidRDefault="00CC4AE3" w:rsidP="00CC4AE3"/>
    <w:p w:rsidR="00CC4AE3" w:rsidRDefault="00CC4AE3" w:rsidP="00CC4AE3">
      <w:r>
        <w:t>Załączniki:</w:t>
      </w:r>
    </w:p>
    <w:p w:rsidR="00CC4AE3" w:rsidRDefault="00CC4AE3" w:rsidP="00CC4AE3">
      <w:pPr>
        <w:pStyle w:val="Akapitzlist"/>
        <w:numPr>
          <w:ilvl w:val="0"/>
          <w:numId w:val="1"/>
        </w:numPr>
      </w:pPr>
      <w:r>
        <w:t>Formularz ofertowy</w:t>
      </w:r>
    </w:p>
    <w:p w:rsidR="00CC4AE3" w:rsidRDefault="00CC4AE3" w:rsidP="00CC4AE3">
      <w:pPr>
        <w:pStyle w:val="Akapitzlist"/>
        <w:numPr>
          <w:ilvl w:val="0"/>
          <w:numId w:val="1"/>
        </w:numPr>
      </w:pPr>
      <w:r>
        <w:t>Szczegółowy opis przedmiotu zamówienia</w:t>
      </w:r>
    </w:p>
    <w:p w:rsidR="00CC4AE3" w:rsidRDefault="00CC4AE3" w:rsidP="00CC4AE3">
      <w:pPr>
        <w:pStyle w:val="Akapitzlist"/>
        <w:numPr>
          <w:ilvl w:val="0"/>
          <w:numId w:val="1"/>
        </w:numPr>
      </w:pPr>
      <w:r>
        <w:t>Oświadczenie o braku powiązań</w:t>
      </w:r>
    </w:p>
    <w:p w:rsidR="00CC4AE3" w:rsidRDefault="00CC4AE3" w:rsidP="00CC4AE3">
      <w:pPr>
        <w:pStyle w:val="Akapitzlist"/>
        <w:numPr>
          <w:ilvl w:val="0"/>
          <w:numId w:val="1"/>
        </w:numPr>
      </w:pPr>
      <w:r>
        <w:t>Umowa (wzór)</w:t>
      </w:r>
    </w:p>
    <w:p w:rsidR="00CC4AE3" w:rsidRDefault="00CC4AE3" w:rsidP="00CC4AE3"/>
    <w:p w:rsidR="00CC4AE3" w:rsidRDefault="00CC4AE3" w:rsidP="00CC4AE3"/>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tblGrid>
      <w:tr w:rsidR="00CC4AE3" w:rsidRPr="00CC4AE3" w:rsidTr="00CC4AE3">
        <w:tc>
          <w:tcPr>
            <w:tcW w:w="3715" w:type="dxa"/>
            <w:tcBorders>
              <w:top w:val="single" w:sz="4" w:space="0" w:color="auto"/>
              <w:left w:val="single" w:sz="4" w:space="0" w:color="auto"/>
              <w:bottom w:val="single" w:sz="4" w:space="0" w:color="auto"/>
              <w:right w:val="single" w:sz="4" w:space="0" w:color="auto"/>
            </w:tcBorders>
            <w:hideMark/>
          </w:tcPr>
          <w:p w:rsidR="00CC4AE3" w:rsidRDefault="00CC4AE3">
            <w:r>
              <w:lastRenderedPageBreak/>
              <w:t>Zamówienie nr SI.271.4.2017.CT</w:t>
            </w:r>
          </w:p>
        </w:tc>
      </w:tr>
    </w:tbl>
    <w:p w:rsidR="00CC4AE3" w:rsidRDefault="00CC4AE3" w:rsidP="00CC4AE3"/>
    <w:p w:rsidR="00CC4AE3" w:rsidRDefault="00CC4AE3" w:rsidP="00CC4AE3">
      <w:pPr>
        <w:jc w:val="right"/>
      </w:pPr>
      <w:r>
        <w:t>Załącznik nr 1</w:t>
      </w:r>
    </w:p>
    <w:p w:rsidR="00CC4AE3" w:rsidRDefault="00CC4AE3" w:rsidP="00CC4AE3"/>
    <w:p w:rsidR="00CC4AE3" w:rsidRDefault="00CC4AE3" w:rsidP="00CC4AE3"/>
    <w:p w:rsidR="00CC4AE3" w:rsidRDefault="00CC4AE3" w:rsidP="00CC4AE3">
      <w:pPr>
        <w:rPr>
          <w:sz w:val="16"/>
          <w:szCs w:val="16"/>
        </w:rPr>
      </w:pPr>
      <w:r>
        <w:rPr>
          <w:sz w:val="16"/>
          <w:szCs w:val="16"/>
        </w:rPr>
        <w:t>(pieczęć firmowa)</w:t>
      </w:r>
    </w:p>
    <w:p w:rsidR="00CC4AE3" w:rsidRDefault="00CC4AE3" w:rsidP="00CC4AE3">
      <w:pPr>
        <w:jc w:val="center"/>
        <w:rPr>
          <w:b/>
          <w:sz w:val="28"/>
          <w:szCs w:val="28"/>
        </w:rPr>
      </w:pPr>
    </w:p>
    <w:p w:rsidR="00CC4AE3" w:rsidRDefault="00CC4AE3" w:rsidP="00CC4AE3">
      <w:pPr>
        <w:jc w:val="center"/>
        <w:rPr>
          <w:b/>
        </w:rPr>
      </w:pPr>
      <w:r>
        <w:rPr>
          <w:b/>
          <w:sz w:val="36"/>
          <w:szCs w:val="36"/>
        </w:rPr>
        <w:t xml:space="preserve">OFERTA </w:t>
      </w:r>
      <w:r>
        <w:rPr>
          <w:b/>
          <w:sz w:val="28"/>
          <w:szCs w:val="28"/>
        </w:rPr>
        <w:br/>
      </w:r>
      <w:r w:rsidR="00F40F9F" w:rsidRPr="00F40F9F">
        <w:rPr>
          <w:b/>
        </w:rPr>
        <w:t>KOMPLEKSOWE WYPOSAŻENIE DLA NOWYCH ODDZIAŁÓW PRZEDSZKOLNYCH</w:t>
      </w:r>
    </w:p>
    <w:p w:rsidR="00CC4AE3" w:rsidRDefault="00CC4AE3" w:rsidP="00CC4AE3">
      <w:r>
        <w:br/>
      </w:r>
    </w:p>
    <w:p w:rsidR="00CC4AE3" w:rsidRDefault="00CC4AE3" w:rsidP="00CC4AE3"/>
    <w:p w:rsidR="00CC4AE3" w:rsidRDefault="00CC4AE3" w:rsidP="00CC4AE3">
      <w:r>
        <w:t>Nazwa wykonawcy:  …………………………………………………………………………...</w:t>
      </w:r>
      <w:r>
        <w:br/>
      </w:r>
      <w:r>
        <w:br/>
        <w:t>Adres wykonawcy ……………………………………………………………………………...</w:t>
      </w:r>
    </w:p>
    <w:p w:rsidR="00CC4AE3" w:rsidRDefault="00CC4AE3" w:rsidP="00CC4AE3"/>
    <w:p w:rsidR="00CC4AE3" w:rsidRDefault="00CC4AE3" w:rsidP="00CC4AE3">
      <w:pPr>
        <w:rPr>
          <w:lang w:val="de-DE"/>
        </w:rPr>
      </w:pPr>
      <w:proofErr w:type="spellStart"/>
      <w:r>
        <w:rPr>
          <w:lang w:val="de-DE"/>
        </w:rPr>
        <w:t>Numer</w:t>
      </w:r>
      <w:proofErr w:type="spellEnd"/>
      <w:r>
        <w:rPr>
          <w:lang w:val="de-DE"/>
        </w:rPr>
        <w:t xml:space="preserve"> </w:t>
      </w:r>
      <w:proofErr w:type="spellStart"/>
      <w:r>
        <w:rPr>
          <w:lang w:val="de-DE"/>
        </w:rPr>
        <w:t>telefonu</w:t>
      </w:r>
      <w:proofErr w:type="spellEnd"/>
      <w:r>
        <w:rPr>
          <w:lang w:val="de-DE"/>
        </w:rPr>
        <w:t xml:space="preserve"> ………………………….… </w:t>
      </w:r>
      <w:proofErr w:type="spellStart"/>
      <w:r>
        <w:rPr>
          <w:lang w:val="de-DE"/>
        </w:rPr>
        <w:t>Numer</w:t>
      </w:r>
      <w:proofErr w:type="spellEnd"/>
      <w:r>
        <w:rPr>
          <w:lang w:val="de-DE"/>
        </w:rPr>
        <w:t xml:space="preserve"> </w:t>
      </w:r>
      <w:proofErr w:type="spellStart"/>
      <w:r>
        <w:rPr>
          <w:lang w:val="de-DE"/>
        </w:rPr>
        <w:t>faxu</w:t>
      </w:r>
      <w:proofErr w:type="spellEnd"/>
      <w:r>
        <w:rPr>
          <w:lang w:val="de-DE"/>
        </w:rPr>
        <w:t xml:space="preserve"> ….…………….….………………..</w:t>
      </w:r>
      <w:r>
        <w:rPr>
          <w:lang w:val="de-DE"/>
        </w:rPr>
        <w:br/>
      </w:r>
      <w:r>
        <w:rPr>
          <w:lang w:val="de-DE"/>
        </w:rPr>
        <w:br/>
      </w:r>
      <w:proofErr w:type="spellStart"/>
      <w:r>
        <w:rPr>
          <w:lang w:val="de-DE"/>
        </w:rPr>
        <w:t>Adres</w:t>
      </w:r>
      <w:proofErr w:type="spellEnd"/>
      <w:r>
        <w:rPr>
          <w:lang w:val="de-DE"/>
        </w:rPr>
        <w:t xml:space="preserve"> e-mail …………………………………………………………………………………….</w:t>
      </w:r>
    </w:p>
    <w:p w:rsidR="00CC4AE3" w:rsidRDefault="00CC4AE3" w:rsidP="00CC4AE3">
      <w:pPr>
        <w:rPr>
          <w:lang w:val="de-DE"/>
        </w:rPr>
      </w:pPr>
    </w:p>
    <w:p w:rsidR="00CC4AE3" w:rsidRPr="00493C1C" w:rsidRDefault="00CC4AE3" w:rsidP="00CC4AE3">
      <w:pPr>
        <w:rPr>
          <w:lang w:val="en-IN"/>
        </w:rPr>
      </w:pPr>
    </w:p>
    <w:p w:rsidR="00CC4AE3" w:rsidRDefault="00CC4AE3" w:rsidP="00CC4AE3">
      <w:pPr>
        <w:rPr>
          <w:b/>
        </w:rPr>
      </w:pPr>
      <w:r>
        <w:rPr>
          <w:b/>
          <w:u w:val="single"/>
        </w:rPr>
        <w:t>CZĘSĆ 1</w:t>
      </w:r>
      <w:r>
        <w:br/>
      </w:r>
      <w:r>
        <w:rPr>
          <w:b/>
        </w:rPr>
        <w:t xml:space="preserve">CENA BRUTTO   ……………………………   w tym PODATEK VAT ………………… </w:t>
      </w:r>
      <w:r>
        <w:rPr>
          <w:b/>
        </w:rPr>
        <w:br/>
      </w:r>
      <w:r>
        <w:br/>
      </w:r>
      <w:r>
        <w:rPr>
          <w:b/>
          <w:u w:val="single"/>
        </w:rPr>
        <w:t>CZĘSĆ 2</w:t>
      </w:r>
      <w:r>
        <w:br/>
      </w:r>
      <w:r>
        <w:rPr>
          <w:b/>
        </w:rPr>
        <w:t>CENA BRUTTO   ……………………………   w tym PODATEK VAT …………………</w:t>
      </w:r>
    </w:p>
    <w:p w:rsidR="00CC4AE3" w:rsidRDefault="00CC4AE3" w:rsidP="00CC4AE3"/>
    <w:p w:rsidR="00CC4AE3" w:rsidRDefault="00CC4AE3" w:rsidP="00CC4AE3">
      <w:pPr>
        <w:rPr>
          <w:b/>
        </w:rPr>
      </w:pPr>
      <w:r>
        <w:rPr>
          <w:b/>
          <w:u w:val="single"/>
        </w:rPr>
        <w:t>CZĘSĆ 3</w:t>
      </w:r>
      <w:r>
        <w:br/>
      </w:r>
      <w:r>
        <w:rPr>
          <w:b/>
        </w:rPr>
        <w:t>CENA BRUTTO   ……………………………   w tym PODATEK VAT …………………</w:t>
      </w:r>
    </w:p>
    <w:p w:rsidR="00CC4AE3" w:rsidRDefault="00CC4AE3" w:rsidP="00CC4AE3">
      <w:pPr>
        <w:rPr>
          <w:b/>
        </w:rPr>
      </w:pPr>
    </w:p>
    <w:p w:rsidR="00CC4AE3" w:rsidRDefault="00CC4AE3" w:rsidP="00CC4AE3">
      <w:pPr>
        <w:rPr>
          <w:b/>
        </w:rPr>
      </w:pPr>
      <w:r>
        <w:rPr>
          <w:b/>
          <w:u w:val="single"/>
        </w:rPr>
        <w:t>CZĘSĆ 4</w:t>
      </w:r>
      <w:r>
        <w:br/>
      </w:r>
      <w:r>
        <w:rPr>
          <w:b/>
        </w:rPr>
        <w:t>CENA BRUTTO   ……………………………   w tym PODATEK VAT …………………</w:t>
      </w:r>
    </w:p>
    <w:p w:rsidR="00CC4AE3" w:rsidRDefault="00CC4AE3" w:rsidP="00CC4AE3">
      <w:pPr>
        <w:rPr>
          <w:b/>
        </w:rPr>
      </w:pPr>
    </w:p>
    <w:p w:rsidR="00CC4AE3" w:rsidRDefault="00CC4AE3" w:rsidP="00CC4AE3">
      <w:pPr>
        <w:rPr>
          <w:b/>
        </w:rPr>
      </w:pPr>
      <w:r>
        <w:rPr>
          <w:b/>
          <w:u w:val="single"/>
        </w:rPr>
        <w:t>CZĘSĆ 5</w:t>
      </w:r>
      <w:r>
        <w:br/>
      </w:r>
      <w:r>
        <w:rPr>
          <w:b/>
        </w:rPr>
        <w:t>CENA BRUTTO   ……………………………   w tym PODATEK VAT …………………</w:t>
      </w:r>
    </w:p>
    <w:p w:rsidR="00CC4AE3" w:rsidRDefault="00CC4AE3" w:rsidP="00CC4AE3">
      <w:pPr>
        <w:rPr>
          <w:b/>
        </w:rPr>
      </w:pPr>
    </w:p>
    <w:p w:rsidR="00CC4AE3" w:rsidRDefault="00CC4AE3" w:rsidP="00CC4AE3">
      <w:pPr>
        <w:rPr>
          <w:b/>
          <w:i/>
          <w:sz w:val="22"/>
          <w:szCs w:val="22"/>
        </w:rPr>
      </w:pPr>
      <w:r>
        <w:rPr>
          <w:i/>
          <w:iCs/>
          <w:sz w:val="22"/>
          <w:szCs w:val="22"/>
        </w:rPr>
        <w:t xml:space="preserve">Podana oferta cenowa w przypadku Wykonawcy prowadzącego działalność gospodarczą jest     </w:t>
      </w:r>
      <w:r>
        <w:rPr>
          <w:i/>
          <w:iCs/>
          <w:sz w:val="22"/>
          <w:szCs w:val="22"/>
        </w:rPr>
        <w:br/>
        <w:t>ceną brutto (zawierającą podatek VAT), a w przypadku osoby fizycznej nie prowadzącej działalności gospodarczej obejmuje również wszystkie koszty zarówno po stronie Zamawiającego jak i Wykonawcy (składki ZUS, podatek dochodowy).</w:t>
      </w:r>
    </w:p>
    <w:p w:rsidR="00CC4AE3" w:rsidRDefault="00CC4AE3" w:rsidP="00CC4AE3">
      <w:pPr>
        <w:rPr>
          <w:b/>
        </w:rPr>
      </w:pPr>
    </w:p>
    <w:p w:rsidR="00CC4AE3" w:rsidRDefault="00CC4AE3" w:rsidP="00CC4AE3">
      <w:pPr>
        <w:rPr>
          <w:b/>
        </w:rPr>
      </w:pPr>
    </w:p>
    <w:p w:rsidR="00CC4AE3" w:rsidRDefault="00CC4AE3" w:rsidP="00CC4AE3"/>
    <w:p w:rsidR="00CC4AE3" w:rsidRDefault="00CC4AE3" w:rsidP="00CC4AE3">
      <w:pPr>
        <w:jc w:val="center"/>
        <w:rPr>
          <w:sz w:val="18"/>
        </w:rPr>
      </w:pPr>
      <w:r>
        <w:rPr>
          <w:sz w:val="18"/>
        </w:rPr>
        <w:t>…………………………                                                                  ……………………………………………………………..</w:t>
      </w:r>
    </w:p>
    <w:p w:rsidR="00CC4AE3" w:rsidRDefault="00CC4AE3" w:rsidP="00CC4AE3">
      <w:pPr>
        <w:jc w:val="center"/>
        <w:rPr>
          <w:sz w:val="18"/>
        </w:rPr>
      </w:pPr>
      <w:r>
        <w:rPr>
          <w:sz w:val="18"/>
        </w:rPr>
        <w:t>(data)                                                                                                   (upoważniony przedstawiciel wykonawcy)</w:t>
      </w:r>
    </w:p>
    <w:p w:rsidR="00CC4AE3" w:rsidRDefault="00CC4AE3" w:rsidP="00CC4AE3"/>
    <w:p w:rsidR="00CC4AE3" w:rsidRDefault="00CC4AE3" w:rsidP="00CC4AE3"/>
    <w:p w:rsidR="00CC4AE3" w:rsidRDefault="00CC4AE3" w:rsidP="00CC4AE3"/>
    <w:p w:rsidR="00CC4AE3" w:rsidRDefault="00D85E91" w:rsidP="00CC4AE3">
      <w:r w:rsidRPr="00D85E91">
        <w:rPr>
          <w:noProof/>
        </w:rPr>
        <w:drawing>
          <wp:inline distT="0" distB="0" distL="0" distR="0">
            <wp:extent cx="6060614" cy="657225"/>
            <wp:effectExtent l="19050" t="0" r="0" b="0"/>
            <wp:docPr id="3" name="Obraz 1" descr="5880b61c-5a44-4e80-8f11-5b6c268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0b61c-5a44-4e80-8f11-5b6c268e0022.jpg"/>
                    <pic:cNvPicPr/>
                  </pic:nvPicPr>
                  <pic:blipFill>
                    <a:blip r:embed="rId7" cstate="print"/>
                    <a:stretch>
                      <a:fillRect/>
                    </a:stretch>
                  </pic:blipFill>
                  <pic:spPr>
                    <a:xfrm>
                      <a:off x="0" y="0"/>
                      <a:ext cx="6063735" cy="657563"/>
                    </a:xfrm>
                    <a:prstGeom prst="rect">
                      <a:avLst/>
                    </a:prstGeom>
                  </pic:spPr>
                </pic:pic>
              </a:graphicData>
            </a:graphic>
          </wp:inline>
        </w:drawing>
      </w:r>
    </w:p>
    <w:p w:rsidR="003C31D0" w:rsidRDefault="003C31D0" w:rsidP="003C31D0">
      <w:pPr>
        <w:rPr>
          <w:noProof/>
        </w:rPr>
      </w:pPr>
    </w:p>
    <w:p w:rsidR="00D85E91" w:rsidRDefault="00D85E91" w:rsidP="003C31D0"/>
    <w:p w:rsidR="00D85E91" w:rsidRDefault="00D85E91" w:rsidP="003C31D0"/>
    <w:p w:rsidR="00D85E91" w:rsidRDefault="00D85E91" w:rsidP="003C31D0">
      <w:r w:rsidRPr="00D85E91">
        <w:rPr>
          <w:noProof/>
        </w:rPr>
        <w:lastRenderedPageBreak/>
        <w:drawing>
          <wp:inline distT="0" distB="0" distL="0" distR="0">
            <wp:extent cx="6060614" cy="657225"/>
            <wp:effectExtent l="19050" t="0" r="0" b="0"/>
            <wp:docPr id="5" name="Obraz 1" descr="5880b61c-5a44-4e80-8f11-5b6c268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0b61c-5a44-4e80-8f11-5b6c268e0022.jpg"/>
                    <pic:cNvPicPr/>
                  </pic:nvPicPr>
                  <pic:blipFill>
                    <a:blip r:embed="rId7" cstate="print"/>
                    <a:stretch>
                      <a:fillRect/>
                    </a:stretch>
                  </pic:blipFill>
                  <pic:spPr>
                    <a:xfrm>
                      <a:off x="0" y="0"/>
                      <a:ext cx="6063735" cy="657563"/>
                    </a:xfrm>
                    <a:prstGeom prst="rect">
                      <a:avLst/>
                    </a:prstGeom>
                  </pic:spPr>
                </pic:pic>
              </a:graphicData>
            </a:graphic>
          </wp:inline>
        </w:drawing>
      </w:r>
    </w:p>
    <w:p w:rsidR="00D85E91" w:rsidRDefault="00D85E91" w:rsidP="003C31D0"/>
    <w:p w:rsidR="00CC4AE3" w:rsidRDefault="00CC4AE3" w:rsidP="00CC4AE3">
      <w:pPr>
        <w:jc w:val="right"/>
      </w:pPr>
      <w:r>
        <w:t>Załącznik nr 2</w:t>
      </w:r>
    </w:p>
    <w:p w:rsidR="00CC4AE3" w:rsidRDefault="00CC4AE3" w:rsidP="00CC4AE3"/>
    <w:p w:rsidR="003C31D0" w:rsidRPr="003C31D0" w:rsidRDefault="003C31D0" w:rsidP="003C31D0">
      <w:pPr>
        <w:suppressAutoHyphens/>
        <w:jc w:val="center"/>
        <w:rPr>
          <w:b/>
          <w:lang w:eastAsia="ar-SA"/>
        </w:rPr>
      </w:pPr>
      <w:r w:rsidRPr="003C31D0">
        <w:rPr>
          <w:b/>
          <w:lang w:eastAsia="ar-SA"/>
        </w:rPr>
        <w:t>SZCZEGÓŁOWY OPIS PRZEDMIOTU Z PODZIAŁEM NA CZĘŚCI</w:t>
      </w:r>
    </w:p>
    <w:p w:rsidR="003C31D0" w:rsidRDefault="003C31D0" w:rsidP="00CC4AE3">
      <w:pPr>
        <w:suppressAutoHyphens/>
        <w:rPr>
          <w:b/>
          <w:lang w:eastAsia="ar-SA"/>
        </w:rPr>
      </w:pPr>
    </w:p>
    <w:p w:rsidR="00CC4AE3" w:rsidRDefault="00960BC7" w:rsidP="00CC4AE3">
      <w:pPr>
        <w:suppressAutoHyphens/>
        <w:rPr>
          <w:b/>
          <w:lang w:eastAsia="ar-SA"/>
        </w:rPr>
      </w:pPr>
      <w:r>
        <w:rPr>
          <w:b/>
          <w:lang w:eastAsia="ar-SA"/>
        </w:rPr>
        <w:br/>
      </w:r>
      <w:r w:rsidR="00CC4AE3">
        <w:rPr>
          <w:b/>
          <w:lang w:eastAsia="ar-SA"/>
        </w:rPr>
        <w:t>CZESĆ 1</w:t>
      </w:r>
    </w:p>
    <w:p w:rsidR="00CC4AE3" w:rsidRDefault="00CC4AE3" w:rsidP="00CC4AE3">
      <w:pPr>
        <w:suppressAutoHyphens/>
        <w:rPr>
          <w:b/>
          <w:lang w:eastAsia="ar-SA"/>
        </w:rPr>
      </w:pPr>
      <w:r>
        <w:rPr>
          <w:b/>
          <w:lang w:eastAsia="ar-SA"/>
        </w:rPr>
        <w:t>Doposażenie kuchni  i dostosowanie toalet.</w:t>
      </w:r>
    </w:p>
    <w:p w:rsidR="00CC4AE3" w:rsidRDefault="00CC4AE3" w:rsidP="00CC4AE3">
      <w:pPr>
        <w:suppressAutoHyphens/>
        <w:rPr>
          <w:b/>
          <w:lang w:eastAsia="ar-SA"/>
        </w:rPr>
      </w:pPr>
    </w:p>
    <w:p w:rsidR="00CC4AE3" w:rsidRDefault="00CC4AE3" w:rsidP="00CC4AE3">
      <w:pPr>
        <w:rPr>
          <w:shd w:val="clear" w:color="auto" w:fill="FFFFFF"/>
        </w:rPr>
      </w:pPr>
      <w:r>
        <w:rPr>
          <w:shd w:val="clear" w:color="auto" w:fill="FFFFFF"/>
        </w:rPr>
        <w:t>Kody CPV</w:t>
      </w:r>
    </w:p>
    <w:p w:rsidR="00CC4AE3" w:rsidRDefault="00CC4AE3" w:rsidP="00CC4AE3">
      <w:pPr>
        <w:jc w:val="both"/>
      </w:pPr>
      <w:r>
        <w:t>39141300-5 Szafy</w:t>
      </w:r>
    </w:p>
    <w:p w:rsidR="00CC4AE3" w:rsidRPr="00CC4AE3" w:rsidRDefault="00CC4AE3" w:rsidP="00CC4AE3">
      <w:pPr>
        <w:rPr>
          <w:shd w:val="clear" w:color="auto" w:fill="FFFFFF"/>
        </w:rPr>
      </w:pPr>
      <w:r>
        <w:rPr>
          <w:shd w:val="clear" w:color="auto" w:fill="FFFFFF"/>
        </w:rPr>
        <w:t>39221110-1 Naczynia</w:t>
      </w:r>
      <w:r>
        <w:rPr>
          <w:shd w:val="clear" w:color="auto" w:fill="FFFFFF"/>
        </w:rPr>
        <w:br/>
        <w:t>39221000-7 Sprzęt kuchenny</w:t>
      </w:r>
      <w:r>
        <w:rPr>
          <w:shd w:val="clear" w:color="auto" w:fill="FFFFFF"/>
        </w:rPr>
        <w:br/>
        <w:t>39713100-4 Zmywarki do naczyń</w:t>
      </w:r>
      <w:r>
        <w:rPr>
          <w:shd w:val="clear" w:color="auto" w:fill="FFFFFF"/>
        </w:rPr>
        <w:br/>
        <w:t>42130000-9 Krany, kurki, zawory i podobna armatura</w:t>
      </w:r>
      <w:r>
        <w:rPr>
          <w:shd w:val="clear" w:color="auto" w:fill="FFFFFF"/>
        </w:rPr>
        <w:br/>
      </w:r>
      <w:r>
        <w:rPr>
          <w:rStyle w:val="Pogrubienie"/>
          <w:b w:val="0"/>
          <w:bdr w:val="none" w:sz="0" w:space="0" w:color="auto" w:frame="1"/>
        </w:rPr>
        <w:t>44411300-7 Umywalki</w:t>
      </w:r>
      <w:r>
        <w:rPr>
          <w:shd w:val="clear" w:color="auto" w:fill="FFFFFF"/>
        </w:rPr>
        <w:br/>
      </w:r>
      <w:r w:rsidRPr="00CC4AE3">
        <w:rPr>
          <w:rStyle w:val="Pogrubienie"/>
          <w:b w:val="0"/>
          <w:bdr w:val="none" w:sz="0" w:space="0" w:color="auto" w:frame="1"/>
        </w:rPr>
        <w:t>39514400-2</w:t>
      </w:r>
      <w:r w:rsidRPr="00CC4AE3">
        <w:rPr>
          <w:shd w:val="clear" w:color="auto" w:fill="FFFFFF"/>
        </w:rPr>
        <w:t xml:space="preserve">  </w:t>
      </w:r>
      <w:hyperlink r:id="rId11" w:history="1">
        <w:r w:rsidRPr="00CC4AE3">
          <w:rPr>
            <w:rStyle w:val="Hipercze"/>
            <w:color w:val="auto"/>
            <w:u w:val="none"/>
            <w:shd w:val="clear" w:color="auto" w:fill="FFFFFF"/>
          </w:rPr>
          <w:t>Automatyczne zasobniki na ręczniki papierowe</w:t>
        </w:r>
      </w:hyperlink>
      <w:r w:rsidRPr="00CC4AE3">
        <w:br/>
      </w:r>
      <w:r w:rsidRPr="00CC4AE3">
        <w:rPr>
          <w:rStyle w:val="Pogrubienie"/>
          <w:b w:val="0"/>
          <w:bdr w:val="none" w:sz="0" w:space="0" w:color="auto" w:frame="1"/>
        </w:rPr>
        <w:t>39831700-3</w:t>
      </w:r>
      <w:r w:rsidRPr="00CC4AE3">
        <w:rPr>
          <w:shd w:val="clear" w:color="auto" w:fill="FFFFFF"/>
        </w:rPr>
        <w:t xml:space="preserve">  </w:t>
      </w:r>
      <w:hyperlink r:id="rId12" w:history="1">
        <w:r w:rsidRPr="00CC4AE3">
          <w:rPr>
            <w:rStyle w:val="Hipercze"/>
            <w:color w:val="auto"/>
            <w:u w:val="none"/>
            <w:shd w:val="clear" w:color="auto" w:fill="FFFFFF"/>
          </w:rPr>
          <w:t>Automatyczne dozowniki mydła</w:t>
        </w:r>
      </w:hyperlink>
    </w:p>
    <w:p w:rsidR="00CC4AE3" w:rsidRPr="00CC4AE3" w:rsidRDefault="00CB485C" w:rsidP="00CC4AE3">
      <w:pPr>
        <w:suppressAutoHyphens/>
        <w:rPr>
          <w:lang w:eastAsia="ar-SA"/>
        </w:rPr>
      </w:pPr>
      <w:hyperlink r:id="rId13" w:tooltip="44411710-4" w:history="1">
        <w:r w:rsidR="00CC4AE3" w:rsidRPr="00CC4AE3">
          <w:rPr>
            <w:rStyle w:val="Hipercze"/>
            <w:bCs/>
            <w:color w:val="auto"/>
            <w:u w:val="none"/>
            <w:bdr w:val="none" w:sz="0" w:space="0" w:color="auto" w:frame="1"/>
          </w:rPr>
          <w:t>44411710-4</w:t>
        </w:r>
      </w:hyperlink>
      <w:r w:rsidR="00CC4AE3" w:rsidRPr="00CC4AE3">
        <w:rPr>
          <w:rStyle w:val="Pogrubienie"/>
          <w:b w:val="0"/>
          <w:bdr w:val="none" w:sz="0" w:space="0" w:color="auto" w:frame="1"/>
        </w:rPr>
        <w:t xml:space="preserve"> </w:t>
      </w:r>
      <w:r w:rsidR="00CC4AE3" w:rsidRPr="00CC4AE3">
        <w:rPr>
          <w:rStyle w:val="Pogrubienie"/>
          <w:b w:val="0"/>
          <w:bdr w:val="none" w:sz="0" w:space="0" w:color="auto" w:frame="1"/>
          <w:shd w:val="clear" w:color="auto" w:fill="FFFFFF"/>
        </w:rPr>
        <w:t>Deski sedesowe</w:t>
      </w:r>
    </w:p>
    <w:p w:rsidR="00CC4AE3" w:rsidRDefault="00CC4AE3" w:rsidP="00CC4AE3">
      <w:pPr>
        <w:suppressAutoHyphens/>
        <w:rPr>
          <w:lang w:eastAsia="ar-SA"/>
        </w:rPr>
      </w:pPr>
    </w:p>
    <w:tbl>
      <w:tblPr>
        <w:tblW w:w="9615" w:type="dxa"/>
        <w:tblInd w:w="-5" w:type="dxa"/>
        <w:tblLayout w:type="fixed"/>
        <w:tblLook w:val="04A0"/>
      </w:tblPr>
      <w:tblGrid>
        <w:gridCol w:w="534"/>
        <w:gridCol w:w="2133"/>
        <w:gridCol w:w="5814"/>
        <w:gridCol w:w="1134"/>
      </w:tblGrid>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LP.</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WYPOSAŻENIE</w:t>
            </w:r>
          </w:p>
        </w:tc>
        <w:tc>
          <w:tcPr>
            <w:tcW w:w="581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OPIS</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rPr>
                <w:lang w:eastAsia="ar-SA"/>
              </w:rPr>
            </w:pPr>
            <w:r>
              <w:rPr>
                <w:lang w:eastAsia="ar-SA"/>
              </w:rPr>
              <w:t>ILOŚĆ</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1</w:t>
            </w:r>
          </w:p>
        </w:tc>
        <w:tc>
          <w:tcPr>
            <w:tcW w:w="2133" w:type="dxa"/>
            <w:tcBorders>
              <w:top w:val="single" w:sz="4" w:space="0" w:color="000000"/>
              <w:left w:val="single" w:sz="4" w:space="0" w:color="000000"/>
              <w:bottom w:val="single" w:sz="4" w:space="0" w:color="000000"/>
              <w:right w:val="nil"/>
            </w:tcBorders>
          </w:tcPr>
          <w:p w:rsidR="00CC4AE3" w:rsidRDefault="00CC4AE3">
            <w:pPr>
              <w:spacing w:before="100" w:beforeAutospacing="1"/>
            </w:pPr>
            <w:r>
              <w:t>Nakładki zmniejszające obwód ustępu</w:t>
            </w:r>
          </w:p>
          <w:p w:rsidR="00CC4AE3" w:rsidRDefault="00CC4AE3">
            <w:pPr>
              <w:suppressAutoHyphens/>
              <w:snapToGrid w:val="0"/>
              <w:rPr>
                <w:lang w:eastAsia="ar-SA"/>
              </w:rPr>
            </w:pPr>
          </w:p>
        </w:tc>
        <w:tc>
          <w:tcPr>
            <w:tcW w:w="5814" w:type="dxa"/>
            <w:tcBorders>
              <w:top w:val="single" w:sz="4" w:space="0" w:color="000000"/>
              <w:left w:val="single" w:sz="4" w:space="0" w:color="000000"/>
              <w:bottom w:val="single" w:sz="4" w:space="0" w:color="000000"/>
              <w:right w:val="nil"/>
            </w:tcBorders>
          </w:tcPr>
          <w:p w:rsidR="00CC4AE3" w:rsidRDefault="00CC4AE3">
            <w:pPr>
              <w:spacing w:before="100" w:beforeAutospacing="1"/>
            </w:pPr>
            <w:r>
              <w:t xml:space="preserve">Nakładki zmniejszające obwód ustępu – bezpieczna nakładka z tworzywa, kolorowa, wykończona gumowymi </w:t>
            </w:r>
            <w:proofErr w:type="spellStart"/>
            <w:r>
              <w:t>antypoślizgami</w:t>
            </w:r>
            <w:proofErr w:type="spellEnd"/>
          </w:p>
          <w:p w:rsidR="00CC4AE3" w:rsidRDefault="00CC4AE3">
            <w:pPr>
              <w:suppressAutoHyphens/>
              <w:snapToGrid w:val="0"/>
              <w:rPr>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rPr>
                <w:lang w:eastAsia="ar-SA"/>
              </w:rPr>
            </w:pPr>
            <w:r>
              <w:rPr>
                <w:lang w:eastAsia="ar-SA"/>
              </w:rPr>
              <w:t>3 szt.</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2</w:t>
            </w:r>
          </w:p>
        </w:tc>
        <w:tc>
          <w:tcPr>
            <w:tcW w:w="2133" w:type="dxa"/>
            <w:tcBorders>
              <w:top w:val="single" w:sz="4" w:space="0" w:color="000000"/>
              <w:left w:val="single" w:sz="4" w:space="0" w:color="000000"/>
              <w:bottom w:val="single" w:sz="4" w:space="0" w:color="000000"/>
              <w:right w:val="nil"/>
            </w:tcBorders>
            <w:hideMark/>
          </w:tcPr>
          <w:p w:rsidR="00CC4AE3" w:rsidRDefault="00CC4AE3">
            <w:pPr>
              <w:rPr>
                <w:lang w:eastAsia="ar-SA"/>
              </w:rPr>
            </w:pPr>
            <w:r>
              <w:t xml:space="preserve"> Podajnik na mydło</w:t>
            </w:r>
          </w:p>
        </w:tc>
        <w:tc>
          <w:tcPr>
            <w:tcW w:w="581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shd w:val="clear" w:color="auto" w:fill="FFFFFF"/>
              </w:rPr>
              <w:t xml:space="preserve">Pojemnik na mydło z tworzywa sztucznego, możliwość uzupełniania mydła z karnistra, </w:t>
            </w:r>
            <w:r w:rsidR="004052EC">
              <w:rPr>
                <w:shd w:val="clear" w:color="auto" w:fill="FFFFFF"/>
              </w:rPr>
              <w:t xml:space="preserve">przycisk dozowania, </w:t>
            </w:r>
            <w:r>
              <w:rPr>
                <w:shd w:val="clear" w:color="auto" w:fill="FFFFFF"/>
              </w:rPr>
              <w:t>w kolorze białym, zamykany na kluczyk. Odporny na uszkodzenia</w:t>
            </w:r>
            <w:r>
              <w:br/>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rPr>
                <w:lang w:eastAsia="ar-SA"/>
              </w:rPr>
            </w:pPr>
            <w:r>
              <w:rPr>
                <w:lang w:eastAsia="ar-SA"/>
              </w:rPr>
              <w:t>2 szt.</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3</w:t>
            </w:r>
          </w:p>
        </w:tc>
        <w:tc>
          <w:tcPr>
            <w:tcW w:w="2133" w:type="dxa"/>
            <w:tcBorders>
              <w:top w:val="single" w:sz="4" w:space="0" w:color="000000"/>
              <w:left w:val="single" w:sz="4" w:space="0" w:color="000000"/>
              <w:bottom w:val="single" w:sz="4" w:space="0" w:color="000000"/>
              <w:right w:val="nil"/>
            </w:tcBorders>
            <w:hideMark/>
          </w:tcPr>
          <w:p w:rsidR="00CC4AE3" w:rsidRDefault="00CC4AE3">
            <w:r>
              <w:t>Podajnik na ręcznik papierowy</w:t>
            </w:r>
          </w:p>
        </w:tc>
        <w:tc>
          <w:tcPr>
            <w:tcW w:w="5814" w:type="dxa"/>
            <w:tcBorders>
              <w:top w:val="single" w:sz="4" w:space="0" w:color="000000"/>
              <w:left w:val="single" w:sz="4" w:space="0" w:color="000000"/>
              <w:bottom w:val="single" w:sz="4" w:space="0" w:color="000000"/>
              <w:right w:val="nil"/>
            </w:tcBorders>
            <w:hideMark/>
          </w:tcPr>
          <w:p w:rsidR="00CC4AE3" w:rsidRDefault="00CC4AE3">
            <w:pPr>
              <w:rPr>
                <w:lang w:eastAsia="ar-SA"/>
              </w:rPr>
            </w:pPr>
            <w:r>
              <w:t xml:space="preserve">Podajnik na ręcznik papierowy typu Z-Z o pojemności do 500 szt. ręczników, kolor biały, okienko do kontroli ilości ręczników, </w:t>
            </w:r>
            <w:r>
              <w:rPr>
                <w:shd w:val="clear" w:color="auto" w:fill="FFFFFF"/>
              </w:rPr>
              <w:t>zamykany na kluczyk</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rPr>
                <w:lang w:eastAsia="ar-SA"/>
              </w:rPr>
            </w:pPr>
            <w:r>
              <w:rPr>
                <w:lang w:eastAsia="ar-SA"/>
              </w:rPr>
              <w:t>2 szt.</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4</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rPr>
                <w:lang w:eastAsia="ar-SA"/>
              </w:rPr>
            </w:pPr>
            <w:r>
              <w:t>Szafa do przechowywania naczyń</w:t>
            </w:r>
          </w:p>
        </w:tc>
        <w:tc>
          <w:tcPr>
            <w:tcW w:w="5814" w:type="dxa"/>
            <w:tcBorders>
              <w:top w:val="single" w:sz="4" w:space="0" w:color="000000"/>
              <w:left w:val="single" w:sz="4" w:space="0" w:color="000000"/>
              <w:bottom w:val="single" w:sz="4" w:space="0" w:color="000000"/>
              <w:right w:val="nil"/>
            </w:tcBorders>
          </w:tcPr>
          <w:p w:rsidR="00CC4AE3" w:rsidRDefault="00CC4AE3">
            <w:pPr>
              <w:suppressAutoHyphens/>
              <w:rPr>
                <w:lang w:eastAsia="ar-SA"/>
              </w:rPr>
            </w:pPr>
            <w:r>
              <w:rPr>
                <w:lang w:eastAsia="ar-SA"/>
              </w:rPr>
              <w:t xml:space="preserve">Szafa </w:t>
            </w:r>
            <w:r w:rsidR="004052EC">
              <w:rPr>
                <w:lang w:eastAsia="ar-SA"/>
              </w:rPr>
              <w:t>pr</w:t>
            </w:r>
            <w:r>
              <w:rPr>
                <w:lang w:eastAsia="ar-SA"/>
              </w:rPr>
              <w:t>ze</w:t>
            </w:r>
            <w:r w:rsidR="004052EC">
              <w:rPr>
                <w:lang w:eastAsia="ar-SA"/>
              </w:rPr>
              <w:t>lotowa ze</w:t>
            </w:r>
            <w:r>
              <w:rPr>
                <w:lang w:eastAsia="ar-SA"/>
              </w:rPr>
              <w:t xml:space="preserve"> stali nierdzewnej drzwi </w:t>
            </w:r>
            <w:r w:rsidR="004052EC">
              <w:rPr>
                <w:lang w:eastAsia="ar-SA"/>
              </w:rPr>
              <w:t xml:space="preserve">suwane </w:t>
            </w:r>
            <w:r>
              <w:rPr>
                <w:lang w:eastAsia="ar-SA"/>
              </w:rPr>
              <w:t xml:space="preserve">wys. </w:t>
            </w:r>
            <w:r w:rsidR="004052EC">
              <w:rPr>
                <w:lang w:eastAsia="ar-SA"/>
              </w:rPr>
              <w:t>180-200cm</w:t>
            </w:r>
            <w:r>
              <w:rPr>
                <w:lang w:eastAsia="ar-SA"/>
              </w:rPr>
              <w:t xml:space="preserve"> dł.</w:t>
            </w:r>
            <w:r w:rsidR="004052EC">
              <w:rPr>
                <w:lang w:eastAsia="ar-SA"/>
              </w:rPr>
              <w:t>100-120cm, szer.6</w:t>
            </w:r>
            <w:r>
              <w:rPr>
                <w:lang w:eastAsia="ar-SA"/>
              </w:rPr>
              <w:t xml:space="preserve">0-80cm. Konstrukcja z min. </w:t>
            </w:r>
            <w:r w:rsidR="004052EC">
              <w:rPr>
                <w:lang w:eastAsia="ar-SA"/>
              </w:rPr>
              <w:t>dwoma</w:t>
            </w:r>
            <w:r>
              <w:rPr>
                <w:lang w:eastAsia="ar-SA"/>
              </w:rPr>
              <w:t xml:space="preserve"> przestawianymi półkami.</w:t>
            </w:r>
          </w:p>
          <w:p w:rsidR="00CC4AE3" w:rsidRDefault="00CC4AE3">
            <w:pPr>
              <w:suppressAutoHyphens/>
              <w:rPr>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rPr>
                <w:lang w:eastAsia="ar-SA"/>
              </w:rPr>
            </w:pPr>
            <w:r>
              <w:rPr>
                <w:lang w:eastAsia="ar-SA"/>
              </w:rPr>
              <w:t>2 szt.</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5</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pPr>
            <w:r>
              <w:t>Zlew i bateria do kuchni</w:t>
            </w:r>
          </w:p>
        </w:tc>
        <w:tc>
          <w:tcPr>
            <w:tcW w:w="5814" w:type="dxa"/>
            <w:tcBorders>
              <w:top w:val="single" w:sz="4" w:space="0" w:color="000000"/>
              <w:left w:val="single" w:sz="4" w:space="0" w:color="000000"/>
              <w:bottom w:val="single" w:sz="4" w:space="0" w:color="000000"/>
              <w:right w:val="nil"/>
            </w:tcBorders>
            <w:hideMark/>
          </w:tcPr>
          <w:p w:rsidR="00CC4AE3" w:rsidRDefault="00CC4AE3">
            <w:pPr>
              <w:spacing w:before="100" w:beforeAutospacing="1" w:after="100" w:afterAutospacing="1"/>
            </w:pPr>
            <w:r>
              <w:rPr>
                <w:bCs/>
              </w:rPr>
              <w:t>Bateria zlewozmywakowa, wykończenie chrom, wysięg wylewki (wyciągany) umożliwiający łatwość napełniania wysokich naczyń i dużych garnków</w:t>
            </w:r>
            <w:r>
              <w:t xml:space="preserve"> wraz ze zlewozmywakiem dwukomorowym, stal matowa z korkiem </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rPr>
                <w:lang w:eastAsia="ar-SA"/>
              </w:rPr>
            </w:pPr>
            <w:r>
              <w:rPr>
                <w:lang w:eastAsia="ar-SA"/>
              </w:rPr>
              <w:t>2 szt.</w:t>
            </w:r>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6</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pPr>
            <w:r>
              <w:t>Komplet sztućców dla dzieci</w:t>
            </w:r>
          </w:p>
        </w:tc>
        <w:tc>
          <w:tcPr>
            <w:tcW w:w="5814" w:type="dxa"/>
            <w:tcBorders>
              <w:top w:val="single" w:sz="4" w:space="0" w:color="000000"/>
              <w:left w:val="single" w:sz="4" w:space="0" w:color="000000"/>
              <w:bottom w:val="single" w:sz="4" w:space="0" w:color="000000"/>
              <w:right w:val="nil"/>
            </w:tcBorders>
          </w:tcPr>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Łyżki wykonane ze stali nierdzewnej do mycia w zmywarce.</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Widelce wykonane ze stali nierdzewnej do mycia w zmywarce.</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Noże wykonane ze stali nierdzewnej do mycia w zmywarce</w:t>
            </w:r>
          </w:p>
          <w:p w:rsidR="003C31D0" w:rsidRDefault="00CC4AE3">
            <w:pPr>
              <w:suppressAutoHyphens/>
              <w:rPr>
                <w:lang w:eastAsia="ar-SA"/>
              </w:rPr>
            </w:pPr>
            <w:r>
              <w:rPr>
                <w:lang w:eastAsia="ar-SA"/>
              </w:rPr>
              <w:t xml:space="preserve">Łyżeczki wykonane ze stali nierdzewnej do mycia w </w:t>
            </w:r>
            <w:r>
              <w:rPr>
                <w:lang w:eastAsia="ar-SA"/>
              </w:rPr>
              <w:lastRenderedPageBreak/>
              <w:t>zmywarce</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jc w:val="both"/>
              <w:rPr>
                <w:lang w:eastAsia="ar-SA"/>
              </w:rPr>
            </w:pPr>
            <w:r>
              <w:rPr>
                <w:lang w:eastAsia="ar-SA"/>
              </w:rPr>
              <w:lastRenderedPageBreak/>
              <w:t xml:space="preserve">67 </w:t>
            </w:r>
            <w:proofErr w:type="spellStart"/>
            <w:r>
              <w:rPr>
                <w:lang w:eastAsia="ar-SA"/>
              </w:rPr>
              <w:t>kpl</w:t>
            </w:r>
            <w:proofErr w:type="spellEnd"/>
          </w:p>
        </w:tc>
      </w:tr>
      <w:tr w:rsidR="00CC4AE3" w:rsidTr="003C31D0">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lastRenderedPageBreak/>
              <w:t>7</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rPr>
                <w:lang w:eastAsia="ar-SA"/>
              </w:rPr>
            </w:pPr>
            <w:r>
              <w:t xml:space="preserve">Naczynia dla przedszkolaka </w:t>
            </w:r>
            <w:proofErr w:type="spellStart"/>
            <w:r>
              <w:t>kpl</w:t>
            </w:r>
            <w:proofErr w:type="spellEnd"/>
          </w:p>
        </w:tc>
        <w:tc>
          <w:tcPr>
            <w:tcW w:w="5814" w:type="dxa"/>
            <w:tcBorders>
              <w:top w:val="single" w:sz="4" w:space="0" w:color="000000"/>
              <w:left w:val="single" w:sz="4" w:space="0" w:color="000000"/>
              <w:bottom w:val="single" w:sz="4" w:space="0" w:color="000000"/>
              <w:right w:val="nil"/>
            </w:tcBorders>
          </w:tcPr>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Talerze obiadowe</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Talerzy do zupy</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Kubki pojemność 2</w:t>
            </w:r>
            <w:r w:rsidR="004052EC">
              <w:rPr>
                <w:rFonts w:ascii="Times New Roman" w:hAnsi="Times New Roman" w:cs="Times New Roman"/>
                <w:sz w:val="24"/>
                <w:szCs w:val="24"/>
                <w:lang w:eastAsia="ar-SA"/>
              </w:rPr>
              <w:t>0</w:t>
            </w:r>
            <w:r>
              <w:rPr>
                <w:rFonts w:ascii="Times New Roman" w:hAnsi="Times New Roman" w:cs="Times New Roman"/>
                <w:sz w:val="24"/>
                <w:szCs w:val="24"/>
                <w:lang w:eastAsia="ar-SA"/>
              </w:rPr>
              <w:t>0-2</w:t>
            </w:r>
            <w:r w:rsidR="004052EC">
              <w:rPr>
                <w:rFonts w:ascii="Times New Roman" w:hAnsi="Times New Roman" w:cs="Times New Roman"/>
                <w:sz w:val="24"/>
                <w:szCs w:val="24"/>
                <w:lang w:eastAsia="ar-SA"/>
              </w:rPr>
              <w:t>5</w:t>
            </w:r>
            <w:r>
              <w:rPr>
                <w:rFonts w:ascii="Times New Roman" w:hAnsi="Times New Roman" w:cs="Times New Roman"/>
                <w:sz w:val="24"/>
                <w:szCs w:val="24"/>
                <w:lang w:eastAsia="ar-SA"/>
              </w:rPr>
              <w:t>0 ml</w:t>
            </w:r>
          </w:p>
          <w:p w:rsidR="00CC4AE3" w:rsidRDefault="00CC4AE3">
            <w:pPr>
              <w:suppressAutoHyphens/>
              <w:rPr>
                <w:lang w:eastAsia="ar-SA"/>
              </w:rPr>
            </w:pPr>
            <w:r>
              <w:rPr>
                <w:lang w:eastAsia="ar-SA"/>
              </w:rPr>
              <w:br/>
              <w:t>Produkty higieniczne, bezpieczne dla zdrowia, przeznaczone do mycia w zmywarce, produkty hartowane o zwiększonej odporności na uszkodzenia mechaniczne i szoki termiczne.</w:t>
            </w:r>
          </w:p>
          <w:p w:rsidR="00CC4AE3" w:rsidRDefault="00CC4AE3">
            <w:pPr>
              <w:suppressAutoHyphens/>
              <w:rPr>
                <w:color w:val="FF000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rPr>
                <w:lang w:eastAsia="ar-SA"/>
              </w:rPr>
            </w:pPr>
            <w:r>
              <w:rPr>
                <w:lang w:eastAsia="ar-SA"/>
              </w:rPr>
              <w:t xml:space="preserve">67 </w:t>
            </w:r>
            <w:proofErr w:type="spellStart"/>
            <w:r>
              <w:rPr>
                <w:lang w:eastAsia="ar-SA"/>
              </w:rPr>
              <w:t>kpl</w:t>
            </w:r>
            <w:proofErr w:type="spellEnd"/>
          </w:p>
        </w:tc>
      </w:tr>
      <w:tr w:rsidR="00CC4AE3" w:rsidTr="003C31D0">
        <w:trPr>
          <w:trHeight w:val="2342"/>
        </w:trPr>
        <w:tc>
          <w:tcPr>
            <w:tcW w:w="534" w:type="dxa"/>
            <w:tcBorders>
              <w:top w:val="single" w:sz="4" w:space="0" w:color="000000"/>
              <w:left w:val="single" w:sz="4" w:space="0" w:color="000000"/>
              <w:bottom w:val="single" w:sz="4" w:space="0" w:color="000000"/>
              <w:right w:val="nil"/>
            </w:tcBorders>
            <w:hideMark/>
          </w:tcPr>
          <w:p w:rsidR="00CC4AE3" w:rsidRDefault="00CC4AE3">
            <w:pPr>
              <w:suppressAutoHyphens/>
              <w:snapToGrid w:val="0"/>
              <w:rPr>
                <w:lang w:eastAsia="ar-SA"/>
              </w:rPr>
            </w:pPr>
            <w:r>
              <w:rPr>
                <w:lang w:eastAsia="ar-SA"/>
              </w:rPr>
              <w:t>8.</w:t>
            </w:r>
          </w:p>
        </w:tc>
        <w:tc>
          <w:tcPr>
            <w:tcW w:w="2133" w:type="dxa"/>
            <w:tcBorders>
              <w:top w:val="single" w:sz="4" w:space="0" w:color="000000"/>
              <w:left w:val="single" w:sz="4" w:space="0" w:color="000000"/>
              <w:bottom w:val="single" w:sz="4" w:space="0" w:color="000000"/>
              <w:right w:val="nil"/>
            </w:tcBorders>
            <w:hideMark/>
          </w:tcPr>
          <w:p w:rsidR="00CC4AE3" w:rsidRDefault="00CC4AE3">
            <w:pPr>
              <w:suppressAutoHyphens/>
              <w:rPr>
                <w:lang w:eastAsia="ar-SA"/>
              </w:rPr>
            </w:pPr>
            <w:r>
              <w:rPr>
                <w:lang w:eastAsia="ar-SA"/>
              </w:rPr>
              <w:t>Zmywarka gastronomiczna z wyparzaczem</w:t>
            </w:r>
          </w:p>
        </w:tc>
        <w:tc>
          <w:tcPr>
            <w:tcW w:w="5814" w:type="dxa"/>
            <w:tcBorders>
              <w:top w:val="single" w:sz="4" w:space="0" w:color="000000"/>
              <w:left w:val="single" w:sz="4" w:space="0" w:color="000000"/>
              <w:bottom w:val="single" w:sz="4" w:space="0" w:color="000000"/>
              <w:right w:val="nil"/>
            </w:tcBorders>
            <w:hideMark/>
          </w:tcPr>
          <w:p w:rsidR="00CC4AE3" w:rsidRDefault="004052EC">
            <w:pPr>
              <w:suppressAutoHyphens/>
              <w:rPr>
                <w:lang w:eastAsia="ar-SA"/>
              </w:rPr>
            </w:pPr>
            <w:r>
              <w:rPr>
                <w:lang w:eastAsia="ar-SA"/>
              </w:rPr>
              <w:t>Z</w:t>
            </w:r>
            <w:r w:rsidR="00CC4AE3">
              <w:rPr>
                <w:lang w:eastAsia="ar-SA"/>
              </w:rPr>
              <w:t xml:space="preserve">mywarka z funkcją wyparzania, </w:t>
            </w:r>
            <w:r w:rsidR="00CC4AE3">
              <w:rPr>
                <w:lang w:eastAsia="ar-SA"/>
              </w:rPr>
              <w:br/>
              <w:t>wyciszająca podwójna ścianka</w:t>
            </w:r>
            <w:r>
              <w:rPr>
                <w:lang w:eastAsia="ar-SA"/>
              </w:rPr>
              <w:t>,</w:t>
            </w:r>
            <w:r>
              <w:rPr>
                <w:lang w:eastAsia="ar-SA"/>
              </w:rPr>
              <w:br/>
              <w:t xml:space="preserve">z dozownikiem płynu myjącego, z pompą odpływu, </w:t>
            </w:r>
          </w:p>
          <w:p w:rsidR="00CC4AE3" w:rsidRDefault="00CC4AE3">
            <w:pPr>
              <w:suppressAutoHyphens/>
              <w:rPr>
                <w:lang w:eastAsia="ar-SA"/>
              </w:rPr>
            </w:pPr>
            <w:r>
              <w:rPr>
                <w:lang w:eastAsia="ar-SA"/>
              </w:rPr>
              <w:t>do mycia talerzy, sztućców, szkła</w:t>
            </w:r>
          </w:p>
          <w:p w:rsidR="00CC4AE3" w:rsidRDefault="00CC4AE3">
            <w:pPr>
              <w:suppressAutoHyphens/>
              <w:rPr>
                <w:lang w:eastAsia="ar-SA"/>
              </w:rPr>
            </w:pPr>
            <w:r>
              <w:rPr>
                <w:lang w:eastAsia="ar-SA"/>
              </w:rPr>
              <w:t>zużycie wody 2,</w:t>
            </w:r>
            <w:r w:rsidR="004052EC">
              <w:rPr>
                <w:lang w:eastAsia="ar-SA"/>
              </w:rPr>
              <w:t>3</w:t>
            </w:r>
            <w:r>
              <w:rPr>
                <w:lang w:eastAsia="ar-SA"/>
              </w:rPr>
              <w:t xml:space="preserve"> -3,0 l/cykl</w:t>
            </w:r>
          </w:p>
          <w:p w:rsidR="00CC4AE3" w:rsidRDefault="00CC4AE3">
            <w:pPr>
              <w:suppressAutoHyphens/>
              <w:rPr>
                <w:lang w:eastAsia="ar-SA"/>
              </w:rPr>
            </w:pPr>
            <w:r>
              <w:rPr>
                <w:lang w:eastAsia="ar-SA"/>
              </w:rPr>
              <w:t>wyświetlacz elektroniczny</w:t>
            </w:r>
          </w:p>
          <w:p w:rsidR="00CC4AE3" w:rsidRDefault="00CC4AE3">
            <w:pPr>
              <w:suppressAutoHyphens/>
              <w:rPr>
                <w:lang w:eastAsia="ar-SA"/>
              </w:rPr>
            </w:pPr>
            <w:r>
              <w:rPr>
                <w:lang w:eastAsia="ar-SA"/>
              </w:rPr>
              <w:t>kosz: min. 500x500 mm</w:t>
            </w:r>
          </w:p>
          <w:p w:rsidR="00CC4AE3" w:rsidRDefault="00CC4AE3">
            <w:pPr>
              <w:suppressAutoHyphens/>
              <w:rPr>
                <w:lang w:eastAsia="ar-SA"/>
              </w:rPr>
            </w:pPr>
            <w:r>
              <w:rPr>
                <w:lang w:eastAsia="ar-SA"/>
              </w:rPr>
              <w:t>kosz do talerzy, kosz uniwersalny i kosz na sztućce</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jc w:val="right"/>
              <w:rPr>
                <w:lang w:eastAsia="ar-SA"/>
              </w:rPr>
            </w:pPr>
            <w:r>
              <w:rPr>
                <w:lang w:eastAsia="ar-SA"/>
              </w:rPr>
              <w:t>1 szt.</w:t>
            </w:r>
          </w:p>
        </w:tc>
      </w:tr>
    </w:tbl>
    <w:p w:rsidR="00CC4AE3" w:rsidRDefault="00CC4AE3" w:rsidP="00CC4AE3">
      <w:pPr>
        <w:suppressAutoHyphens/>
        <w:rPr>
          <w:lang w:eastAsia="ar-SA"/>
        </w:rPr>
      </w:pPr>
    </w:p>
    <w:p w:rsidR="00CC4AE3" w:rsidRDefault="00CC4AE3" w:rsidP="00CC4AE3">
      <w:pPr>
        <w:suppressAutoHyphens/>
        <w:rPr>
          <w:b/>
          <w:lang w:eastAsia="ar-SA"/>
        </w:rPr>
      </w:pPr>
      <w:r>
        <w:rPr>
          <w:b/>
          <w:lang w:eastAsia="ar-SA"/>
        </w:rPr>
        <w:t>CZEŚĆ 2</w:t>
      </w:r>
    </w:p>
    <w:p w:rsidR="00CC4AE3" w:rsidRDefault="00CC4AE3" w:rsidP="00CC4AE3">
      <w:pPr>
        <w:suppressAutoHyphens/>
        <w:rPr>
          <w:b/>
          <w:lang w:eastAsia="ar-SA"/>
        </w:rPr>
      </w:pPr>
      <w:r>
        <w:rPr>
          <w:b/>
          <w:lang w:eastAsia="ar-SA"/>
        </w:rPr>
        <w:t>Meble i wyposażenie</w:t>
      </w:r>
    </w:p>
    <w:p w:rsidR="00CC4AE3" w:rsidRDefault="00CC4AE3" w:rsidP="00CC4AE3">
      <w:pPr>
        <w:suppressAutoHyphens/>
        <w:rPr>
          <w:b/>
          <w:lang w:eastAsia="ar-SA"/>
        </w:rPr>
      </w:pPr>
    </w:p>
    <w:p w:rsidR="00CC4AE3" w:rsidRDefault="00CC4AE3" w:rsidP="00CC4AE3">
      <w:r>
        <w:rPr>
          <w:shd w:val="clear" w:color="auto" w:fill="FFFFFF"/>
        </w:rPr>
        <w:t>Kody CPV</w:t>
      </w:r>
    </w:p>
    <w:p w:rsidR="00CC4AE3" w:rsidRDefault="00CC4AE3" w:rsidP="00CC4AE3">
      <w:r>
        <w:t>39100000-3 Meble</w:t>
      </w:r>
    </w:p>
    <w:p w:rsidR="00CC4AE3" w:rsidRDefault="00CC4AE3" w:rsidP="00CC4AE3">
      <w:pPr>
        <w:jc w:val="both"/>
      </w:pPr>
      <w:r>
        <w:t>39150000-8 Różne meble i wyposażenie</w:t>
      </w:r>
    </w:p>
    <w:p w:rsidR="00CC4AE3" w:rsidRDefault="00CC4AE3" w:rsidP="00CC4AE3">
      <w:pPr>
        <w:jc w:val="both"/>
      </w:pPr>
      <w:r>
        <w:t>39141300-5 Szafy</w:t>
      </w:r>
    </w:p>
    <w:p w:rsidR="00CC4AE3" w:rsidRDefault="00CC4AE3" w:rsidP="00CC4AE3">
      <w:pPr>
        <w:jc w:val="both"/>
      </w:pPr>
      <w:r>
        <w:t>39136000-4 Wieszaki na odzież</w:t>
      </w:r>
    </w:p>
    <w:p w:rsidR="00CC4AE3" w:rsidRDefault="00CC4AE3" w:rsidP="00CC4AE3">
      <w:pPr>
        <w:jc w:val="both"/>
      </w:pPr>
      <w:r>
        <w:t>39110000-6 Siedziska, krzesła i produkty z nimi związane, i ich części</w:t>
      </w:r>
    </w:p>
    <w:p w:rsidR="00CC4AE3" w:rsidRDefault="00CC4AE3" w:rsidP="00CC4AE3">
      <w:r>
        <w:t>39298900-6 Różne wyroby dekoracyjne</w:t>
      </w:r>
    </w:p>
    <w:p w:rsidR="00CC4AE3" w:rsidRDefault="00CC4AE3" w:rsidP="00CC4AE3">
      <w:pPr>
        <w:rPr>
          <w:shd w:val="clear" w:color="auto" w:fill="FFFFFF"/>
        </w:rPr>
      </w:pPr>
      <w:r>
        <w:rPr>
          <w:shd w:val="clear" w:color="auto" w:fill="FFFFFF"/>
        </w:rPr>
        <w:t>39143116-2 Łóżeczka</w:t>
      </w:r>
    </w:p>
    <w:p w:rsidR="00CC4AE3" w:rsidRDefault="00CC4AE3" w:rsidP="00CC4AE3">
      <w:pPr>
        <w:suppressAutoHyphens/>
        <w:rPr>
          <w:b/>
          <w:lang w:eastAsia="ar-SA"/>
        </w:rPr>
      </w:pPr>
      <w:r>
        <w:rPr>
          <w:shd w:val="clear" w:color="auto" w:fill="FFFFFF"/>
        </w:rPr>
        <w:t>44112200-0 Wykładziny podłogowe</w:t>
      </w:r>
    </w:p>
    <w:p w:rsidR="00CC4AE3" w:rsidRDefault="00CC4AE3" w:rsidP="00CC4AE3">
      <w:pPr>
        <w:suppressAutoHyphens/>
        <w:rPr>
          <w:lang w:eastAsia="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34"/>
        <w:gridCol w:w="5808"/>
        <w:gridCol w:w="1133"/>
      </w:tblGrid>
      <w:tr w:rsidR="00CC4AE3" w:rsidTr="00CC4AE3">
        <w:trPr>
          <w:trHeight w:val="230"/>
        </w:trPr>
        <w:tc>
          <w:tcPr>
            <w:tcW w:w="525" w:type="dxa"/>
            <w:tcBorders>
              <w:top w:val="single" w:sz="4" w:space="0" w:color="auto"/>
              <w:left w:val="single" w:sz="4" w:space="0" w:color="auto"/>
              <w:bottom w:val="single" w:sz="4" w:space="0" w:color="auto"/>
              <w:right w:val="single" w:sz="4" w:space="0" w:color="auto"/>
            </w:tcBorders>
            <w:hideMark/>
          </w:tcPr>
          <w:p w:rsidR="00CC4AE3" w:rsidRDefault="00CC4AE3">
            <w:r>
              <w:t xml:space="preserve">LP. </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WYPOSAŻENIE</w:t>
            </w:r>
          </w:p>
        </w:tc>
        <w:tc>
          <w:tcPr>
            <w:tcW w:w="5812"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jc w:val="center"/>
              <w:rPr>
                <w:lang w:eastAsia="ar-SA"/>
              </w:rPr>
            </w:pPr>
            <w:r>
              <w:rPr>
                <w:lang w:eastAsia="ar-SA"/>
              </w:rPr>
              <w:t>OPIS</w:t>
            </w: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ILOŚĆ</w:t>
            </w:r>
          </w:p>
        </w:tc>
      </w:tr>
      <w:tr w:rsidR="00CC4AE3" w:rsidTr="00CC4AE3">
        <w:trPr>
          <w:trHeight w:val="673"/>
        </w:trPr>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1.</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t>Zestaw mebli przedszkolnych do sali</w:t>
            </w:r>
          </w:p>
        </w:tc>
        <w:tc>
          <w:tcPr>
            <w:tcW w:w="5812" w:type="dxa"/>
            <w:tcBorders>
              <w:top w:val="single" w:sz="4" w:space="0" w:color="auto"/>
              <w:left w:val="single" w:sz="4" w:space="0" w:color="auto"/>
              <w:bottom w:val="single" w:sz="4" w:space="0" w:color="auto"/>
              <w:right w:val="single" w:sz="4" w:space="0" w:color="auto"/>
            </w:tcBorders>
          </w:tcPr>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2 szt.- regał  wykonany z płyty laminowanej o grubości  min. </w:t>
            </w:r>
            <w:smartTag w:uri="urn:schemas-microsoft-com:office:smarttags" w:element="metricconverter">
              <w:smartTagPr>
                <w:attr w:name="ProductID" w:val="18 mm"/>
              </w:smartTagPr>
              <w:r>
                <w:rPr>
                  <w:rFonts w:ascii="Times New Roman" w:hAnsi="Times New Roman" w:cs="Times New Roman"/>
                  <w:sz w:val="24"/>
                  <w:szCs w:val="24"/>
                </w:rPr>
                <w:t>18 mm</w:t>
              </w:r>
            </w:smartTag>
            <w:r>
              <w:rPr>
                <w:rFonts w:ascii="Times New Roman" w:hAnsi="Times New Roman" w:cs="Times New Roman"/>
                <w:sz w:val="24"/>
                <w:szCs w:val="24"/>
              </w:rPr>
              <w:t xml:space="preserve"> , w kolorze </w:t>
            </w:r>
            <w:r w:rsidR="00493C1C">
              <w:rPr>
                <w:rFonts w:ascii="Times New Roman" w:hAnsi="Times New Roman" w:cs="Times New Roman"/>
                <w:sz w:val="24"/>
                <w:szCs w:val="24"/>
              </w:rPr>
              <w:t>pastelowym</w:t>
            </w:r>
            <w:r>
              <w:rPr>
                <w:rFonts w:ascii="Times New Roman" w:hAnsi="Times New Roman" w:cs="Times New Roman"/>
                <w:sz w:val="24"/>
                <w:szCs w:val="24"/>
              </w:rPr>
              <w:t xml:space="preserve">, o wymiarach </w:t>
            </w:r>
            <w:proofErr w:type="spellStart"/>
            <w:r>
              <w:rPr>
                <w:rFonts w:ascii="Times New Roman" w:hAnsi="Times New Roman" w:cs="Times New Roman"/>
                <w:sz w:val="24"/>
                <w:szCs w:val="24"/>
              </w:rPr>
              <w:t>wys</w:t>
            </w:r>
            <w:proofErr w:type="spellEnd"/>
            <w:r>
              <w:rPr>
                <w:rFonts w:ascii="Times New Roman" w:hAnsi="Times New Roman" w:cs="Times New Roman"/>
                <w:sz w:val="24"/>
                <w:szCs w:val="24"/>
              </w:rPr>
              <w:t xml:space="preserve">- </w:t>
            </w:r>
            <w:smartTag w:uri="urn:schemas-microsoft-com:office:smarttags" w:element="metricconverter">
              <w:smartTagPr>
                <w:attr w:name="ProductID" w:val="185 cm"/>
              </w:smartTagPr>
              <w:r>
                <w:rPr>
                  <w:rFonts w:ascii="Times New Roman" w:hAnsi="Times New Roman" w:cs="Times New Roman"/>
                  <w:sz w:val="24"/>
                  <w:szCs w:val="24"/>
                </w:rPr>
                <w:t>185 cm</w:t>
              </w:r>
            </w:smartTag>
            <w:r>
              <w:rPr>
                <w:rFonts w:ascii="Times New Roman" w:hAnsi="Times New Roman" w:cs="Times New Roman"/>
                <w:sz w:val="24"/>
                <w:szCs w:val="24"/>
              </w:rPr>
              <w:t xml:space="preserve">, szer. </w:t>
            </w:r>
            <w:smartTag w:uri="urn:schemas-microsoft-com:office:smarttags" w:element="metricconverter">
              <w:smartTagPr>
                <w:attr w:name="ProductID" w:val="76 cm"/>
              </w:smartTagPr>
              <w:r>
                <w:rPr>
                  <w:rFonts w:ascii="Times New Roman" w:hAnsi="Times New Roman" w:cs="Times New Roman"/>
                  <w:sz w:val="24"/>
                  <w:szCs w:val="24"/>
                </w:rPr>
                <w:t>76 cm</w:t>
              </w:r>
            </w:smartTag>
            <w:r>
              <w:rPr>
                <w:rFonts w:ascii="Times New Roman" w:hAnsi="Times New Roman" w:cs="Times New Roman"/>
                <w:sz w:val="24"/>
                <w:szCs w:val="24"/>
              </w:rPr>
              <w:t xml:space="preserve">, gł. </w:t>
            </w:r>
            <w:smartTag w:uri="urn:schemas-microsoft-com:office:smarttags" w:element="metricconverter">
              <w:smartTagPr>
                <w:attr w:name="ProductID" w:val="40 cm"/>
              </w:smartTagPr>
              <w:r>
                <w:rPr>
                  <w:rFonts w:ascii="Times New Roman" w:hAnsi="Times New Roman" w:cs="Times New Roman"/>
                  <w:sz w:val="24"/>
                  <w:szCs w:val="24"/>
                </w:rPr>
                <w:t xml:space="preserve">40 </w:t>
              </w:r>
              <w:proofErr w:type="spellStart"/>
              <w:r>
                <w:rPr>
                  <w:rFonts w:ascii="Times New Roman" w:hAnsi="Times New Roman" w:cs="Times New Roman"/>
                  <w:sz w:val="24"/>
                  <w:szCs w:val="24"/>
                </w:rPr>
                <w:t>cm</w:t>
              </w:r>
            </w:smartTag>
            <w:proofErr w:type="spellEnd"/>
            <w:r>
              <w:rPr>
                <w:rFonts w:ascii="Times New Roman" w:hAnsi="Times New Roman" w:cs="Times New Roman"/>
                <w:sz w:val="24"/>
                <w:szCs w:val="24"/>
              </w:rPr>
              <w:t xml:space="preserve">., z drzwiczkami na dole a u góry dwie otwarte półki. </w:t>
            </w:r>
            <w:r>
              <w:rPr>
                <w:rFonts w:ascii="Times New Roman" w:hAnsi="Times New Roman" w:cs="Times New Roman"/>
                <w:sz w:val="24"/>
                <w:szCs w:val="24"/>
              </w:rPr>
              <w:br/>
              <w:t>b/ 1 szt.- regał wysoki z otwartymi czterema półkami, wykonany z płyty laminowanej o grubości  min.</w:t>
            </w:r>
            <w:smartTag w:uri="urn:schemas-microsoft-com:office:smarttags" w:element="metricconverter">
              <w:smartTagPr>
                <w:attr w:name="ProductID" w:val="18 mm"/>
              </w:smartTagPr>
              <w:r>
                <w:rPr>
                  <w:rFonts w:ascii="Times New Roman" w:hAnsi="Times New Roman" w:cs="Times New Roman"/>
                  <w:sz w:val="24"/>
                  <w:szCs w:val="24"/>
                </w:rPr>
                <w:t>18 mm</w:t>
              </w:r>
            </w:smartTag>
            <w:r>
              <w:rPr>
                <w:rFonts w:ascii="Times New Roman" w:hAnsi="Times New Roman" w:cs="Times New Roman"/>
                <w:sz w:val="24"/>
                <w:szCs w:val="24"/>
              </w:rPr>
              <w:t xml:space="preserve">, w kolorze </w:t>
            </w:r>
            <w:r w:rsidR="00493C1C">
              <w:rPr>
                <w:rFonts w:ascii="Times New Roman" w:hAnsi="Times New Roman" w:cs="Times New Roman"/>
                <w:sz w:val="24"/>
                <w:szCs w:val="24"/>
              </w:rPr>
              <w:t>pastelowym</w:t>
            </w:r>
            <w:r>
              <w:rPr>
                <w:rFonts w:ascii="Times New Roman" w:hAnsi="Times New Roman" w:cs="Times New Roman"/>
                <w:sz w:val="24"/>
                <w:szCs w:val="24"/>
              </w:rPr>
              <w:t xml:space="preserve">.  Wymiary regału to szer. </w:t>
            </w:r>
            <w:smartTag w:uri="urn:schemas-microsoft-com:office:smarttags" w:element="metricconverter">
              <w:smartTagPr>
                <w:attr w:name="ProductID" w:val="76 cm"/>
              </w:smartTagPr>
              <w:r>
                <w:rPr>
                  <w:rFonts w:ascii="Times New Roman" w:hAnsi="Times New Roman" w:cs="Times New Roman"/>
                  <w:sz w:val="24"/>
                  <w:szCs w:val="24"/>
                </w:rPr>
                <w:t>76 cm</w:t>
              </w:r>
            </w:smartTag>
            <w:r>
              <w:rPr>
                <w:rFonts w:ascii="Times New Roman" w:hAnsi="Times New Roman" w:cs="Times New Roman"/>
                <w:sz w:val="24"/>
                <w:szCs w:val="24"/>
              </w:rPr>
              <w:t xml:space="preserve">, gł. </w:t>
            </w:r>
            <w:smartTag w:uri="urn:schemas-microsoft-com:office:smarttags" w:element="metricconverter">
              <w:smartTagPr>
                <w:attr w:name="ProductID" w:val="40 cm"/>
              </w:smartTagPr>
              <w:r>
                <w:rPr>
                  <w:rFonts w:ascii="Times New Roman" w:hAnsi="Times New Roman" w:cs="Times New Roman"/>
                  <w:sz w:val="24"/>
                  <w:szCs w:val="24"/>
                </w:rPr>
                <w:t>40 cm</w:t>
              </w:r>
            </w:smartTag>
            <w:r>
              <w:rPr>
                <w:rFonts w:ascii="Times New Roman" w:hAnsi="Times New Roman" w:cs="Times New Roman"/>
                <w:sz w:val="24"/>
                <w:szCs w:val="24"/>
              </w:rPr>
              <w:t xml:space="preserve">, wys. </w:t>
            </w:r>
            <w:smartTag w:uri="urn:schemas-microsoft-com:office:smarttags" w:element="metricconverter">
              <w:smartTagPr>
                <w:attr w:name="ProductID" w:val="185 cm"/>
              </w:smartTagPr>
              <w:r>
                <w:rPr>
                  <w:rFonts w:ascii="Times New Roman" w:hAnsi="Times New Roman" w:cs="Times New Roman"/>
                  <w:sz w:val="24"/>
                  <w:szCs w:val="24"/>
                </w:rPr>
                <w:t xml:space="preserve">185 </w:t>
              </w:r>
              <w:proofErr w:type="spellStart"/>
              <w:r>
                <w:rPr>
                  <w:rFonts w:ascii="Times New Roman" w:hAnsi="Times New Roman" w:cs="Times New Roman"/>
                  <w:sz w:val="24"/>
                  <w:szCs w:val="24"/>
                </w:rPr>
                <w:t>cm</w:t>
              </w:r>
            </w:smartTag>
            <w:proofErr w:type="spellEnd"/>
            <w:r>
              <w:rPr>
                <w:rFonts w:ascii="Times New Roman" w:hAnsi="Times New Roman" w:cs="Times New Roman"/>
                <w:sz w:val="24"/>
                <w:szCs w:val="24"/>
              </w:rPr>
              <w:t>.</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1 szt.-  wysoka szafa dwudrzwiowa wykonana z płyty laminowanej o gr. min. </w:t>
            </w:r>
            <w:smartTag w:uri="urn:schemas-microsoft-com:office:smarttags" w:element="metricconverter">
              <w:smartTagPr>
                <w:attr w:name="ProductID" w:val="18 mm"/>
              </w:smartTagPr>
              <w:r>
                <w:rPr>
                  <w:rFonts w:ascii="Times New Roman" w:hAnsi="Times New Roman" w:cs="Times New Roman"/>
                  <w:sz w:val="24"/>
                  <w:szCs w:val="24"/>
                </w:rPr>
                <w:t>18 mm</w:t>
              </w:r>
            </w:smartTag>
            <w:r>
              <w:rPr>
                <w:rFonts w:ascii="Times New Roman" w:hAnsi="Times New Roman" w:cs="Times New Roman"/>
                <w:sz w:val="24"/>
                <w:szCs w:val="24"/>
              </w:rPr>
              <w:t xml:space="preserve"> w kolorze </w:t>
            </w:r>
            <w:r w:rsidR="00493C1C">
              <w:rPr>
                <w:rFonts w:ascii="Times New Roman" w:hAnsi="Times New Roman" w:cs="Times New Roman"/>
                <w:sz w:val="24"/>
                <w:szCs w:val="24"/>
              </w:rPr>
              <w:t>pastelowym</w:t>
            </w:r>
            <w:r>
              <w:rPr>
                <w:rFonts w:ascii="Times New Roman" w:hAnsi="Times New Roman" w:cs="Times New Roman"/>
                <w:sz w:val="24"/>
                <w:szCs w:val="24"/>
              </w:rPr>
              <w:t xml:space="preserve">. W środku 4 półki. Wymiary: szer.  </w:t>
            </w:r>
            <w:smartTag w:uri="urn:schemas-microsoft-com:office:smarttags" w:element="metricconverter">
              <w:smartTagPr>
                <w:attr w:name="ProductID" w:val="76 cm"/>
              </w:smartTagPr>
              <w:r>
                <w:rPr>
                  <w:rFonts w:ascii="Times New Roman" w:hAnsi="Times New Roman" w:cs="Times New Roman"/>
                  <w:sz w:val="24"/>
                  <w:szCs w:val="24"/>
                </w:rPr>
                <w:t>76 cm</w:t>
              </w:r>
            </w:smartTag>
            <w:r>
              <w:rPr>
                <w:rFonts w:ascii="Times New Roman" w:hAnsi="Times New Roman" w:cs="Times New Roman"/>
                <w:sz w:val="24"/>
                <w:szCs w:val="24"/>
              </w:rPr>
              <w:t xml:space="preserve">, gł. </w:t>
            </w:r>
            <w:smartTag w:uri="urn:schemas-microsoft-com:office:smarttags" w:element="metricconverter">
              <w:smartTagPr>
                <w:attr w:name="ProductID" w:val="40 cm"/>
              </w:smartTagPr>
              <w:r>
                <w:rPr>
                  <w:rFonts w:ascii="Times New Roman" w:hAnsi="Times New Roman" w:cs="Times New Roman"/>
                  <w:sz w:val="24"/>
                  <w:szCs w:val="24"/>
                </w:rPr>
                <w:t>40 cm</w:t>
              </w:r>
            </w:smartTag>
            <w:r>
              <w:rPr>
                <w:rFonts w:ascii="Times New Roman" w:hAnsi="Times New Roman" w:cs="Times New Roman"/>
                <w:sz w:val="24"/>
                <w:szCs w:val="24"/>
              </w:rPr>
              <w:t xml:space="preserve">, wys. </w:t>
            </w:r>
            <w:smartTag w:uri="urn:schemas-microsoft-com:office:smarttags" w:element="metricconverter">
              <w:smartTagPr>
                <w:attr w:name="ProductID" w:val="185 cm"/>
              </w:smartTagPr>
              <w:r>
                <w:rPr>
                  <w:rFonts w:ascii="Times New Roman" w:hAnsi="Times New Roman" w:cs="Times New Roman"/>
                  <w:sz w:val="24"/>
                  <w:szCs w:val="24"/>
                </w:rPr>
                <w:t xml:space="preserve">185 </w:t>
              </w:r>
              <w:proofErr w:type="spellStart"/>
              <w:r>
                <w:rPr>
                  <w:rFonts w:ascii="Times New Roman" w:hAnsi="Times New Roman" w:cs="Times New Roman"/>
                  <w:sz w:val="24"/>
                  <w:szCs w:val="24"/>
                </w:rPr>
                <w:t>cm</w:t>
              </w:r>
            </w:smartTag>
            <w:proofErr w:type="spellEnd"/>
            <w:r>
              <w:rPr>
                <w:rFonts w:ascii="Times New Roman" w:hAnsi="Times New Roman" w:cs="Times New Roman"/>
                <w:sz w:val="24"/>
                <w:szCs w:val="24"/>
              </w:rPr>
              <w:t>.</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1 szt.- szafka z min. 30 szufladami plastikowym w różnych kolorach, o wymiarach; wys. </w:t>
            </w:r>
            <w:smartTag w:uri="urn:schemas-microsoft-com:office:smarttags" w:element="metricconverter">
              <w:smartTagPr>
                <w:attr w:name="ProductID" w:val="114 cm"/>
              </w:smartTagPr>
              <w:r>
                <w:rPr>
                  <w:rFonts w:ascii="Times New Roman" w:hAnsi="Times New Roman" w:cs="Times New Roman"/>
                  <w:sz w:val="24"/>
                  <w:szCs w:val="24"/>
                </w:rPr>
                <w:t>114 cm</w:t>
              </w:r>
            </w:smartTag>
            <w:r>
              <w:rPr>
                <w:rFonts w:ascii="Times New Roman" w:hAnsi="Times New Roman" w:cs="Times New Roman"/>
                <w:sz w:val="24"/>
                <w:szCs w:val="24"/>
              </w:rPr>
              <w:t xml:space="preserve">, szer. </w:t>
            </w:r>
            <w:smartTag w:uri="urn:schemas-microsoft-com:office:smarttags" w:element="metricconverter">
              <w:smartTagPr>
                <w:attr w:name="ProductID" w:val="105 cm"/>
              </w:smartTagPr>
              <w:r>
                <w:rPr>
                  <w:rFonts w:ascii="Times New Roman" w:hAnsi="Times New Roman" w:cs="Times New Roman"/>
                  <w:sz w:val="24"/>
                  <w:szCs w:val="24"/>
                </w:rPr>
                <w:t>105 cm</w:t>
              </w:r>
            </w:smartTag>
            <w:r>
              <w:rPr>
                <w:rFonts w:ascii="Times New Roman" w:hAnsi="Times New Roman" w:cs="Times New Roman"/>
                <w:sz w:val="24"/>
                <w:szCs w:val="24"/>
              </w:rPr>
              <w:t xml:space="preserve">, gł. </w:t>
            </w:r>
            <w:smartTag w:uri="urn:schemas-microsoft-com:office:smarttags" w:element="metricconverter">
              <w:smartTagPr>
                <w:attr w:name="ProductID" w:val="47 cm"/>
              </w:smartTagPr>
              <w:r>
                <w:rPr>
                  <w:rFonts w:ascii="Times New Roman" w:hAnsi="Times New Roman" w:cs="Times New Roman"/>
                  <w:sz w:val="24"/>
                  <w:szCs w:val="24"/>
                </w:rPr>
                <w:t xml:space="preserve">47 </w:t>
              </w:r>
              <w:proofErr w:type="spellStart"/>
              <w:r>
                <w:rPr>
                  <w:rFonts w:ascii="Times New Roman" w:hAnsi="Times New Roman" w:cs="Times New Roman"/>
                  <w:sz w:val="24"/>
                  <w:szCs w:val="24"/>
                </w:rPr>
                <w:t>cm</w:t>
              </w:r>
            </w:smartTag>
            <w:proofErr w:type="spellEnd"/>
            <w:r>
              <w:rPr>
                <w:rFonts w:ascii="Times New Roman" w:hAnsi="Times New Roman" w:cs="Times New Roman"/>
                <w:sz w:val="24"/>
                <w:szCs w:val="24"/>
              </w:rPr>
              <w:t>. Obudowa szafki z pł</w:t>
            </w:r>
            <w:r w:rsidR="00493C1C">
              <w:rPr>
                <w:rFonts w:ascii="Times New Roman" w:hAnsi="Times New Roman" w:cs="Times New Roman"/>
                <w:sz w:val="24"/>
                <w:szCs w:val="24"/>
              </w:rPr>
              <w:t>yty laminowanej w kolorze pastelowym</w:t>
            </w:r>
            <w:r>
              <w:rPr>
                <w:rFonts w:ascii="Times New Roman" w:hAnsi="Times New Roman" w:cs="Times New Roman"/>
                <w:sz w:val="24"/>
                <w:szCs w:val="24"/>
              </w:rPr>
              <w:t>.</w:t>
            </w:r>
          </w:p>
          <w:p w:rsidR="00CC4AE3" w:rsidRDefault="00CC4AE3">
            <w:pPr>
              <w:suppressAutoHyphens/>
            </w:pPr>
            <w:r>
              <w:br/>
              <w:t xml:space="preserve">Meble muszą spełniać wszystkie warunki bezpiecznego użytkowania przez dzieci. Tolerancja rozmiarowa wielkości </w:t>
            </w:r>
            <w:r w:rsidR="00493C1C">
              <w:rPr>
                <w:lang w:eastAsia="ar-SA"/>
              </w:rPr>
              <w:t>+/- 15</w:t>
            </w:r>
            <w:r>
              <w:rPr>
                <w:lang w:eastAsia="ar-SA"/>
              </w:rPr>
              <w:t xml:space="preserve">%, przy czym wysokość mebli z poz. a, </w:t>
            </w:r>
            <w:r>
              <w:rPr>
                <w:lang w:eastAsia="ar-SA"/>
              </w:rPr>
              <w:lastRenderedPageBreak/>
              <w:t>b, c musi być taka sama.</w:t>
            </w:r>
          </w:p>
          <w:p w:rsidR="00CC4AE3" w:rsidRDefault="00CC4AE3">
            <w:pPr>
              <w:suppressAutoHyphens/>
              <w:rPr>
                <w:lang w:eastAsia="ar-SA"/>
              </w:rPr>
            </w:pPr>
          </w:p>
          <w:p w:rsidR="00CC4AE3" w:rsidRDefault="00CC4AE3">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lastRenderedPageBreak/>
              <w:t xml:space="preserve">1 </w:t>
            </w:r>
            <w:proofErr w:type="spellStart"/>
            <w:r>
              <w:rPr>
                <w:lang w:eastAsia="ar-SA"/>
              </w:rPr>
              <w:t>kpl</w:t>
            </w:r>
            <w:proofErr w:type="spellEnd"/>
          </w:p>
        </w:tc>
      </w:tr>
      <w:tr w:rsidR="00CC4AE3" w:rsidTr="00CC4AE3">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lastRenderedPageBreak/>
              <w:t>2.</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Biurko dla nauczyciela</w:t>
            </w:r>
          </w:p>
        </w:tc>
        <w:tc>
          <w:tcPr>
            <w:tcW w:w="5812" w:type="dxa"/>
            <w:tcBorders>
              <w:top w:val="single" w:sz="4" w:space="0" w:color="auto"/>
              <w:left w:val="single" w:sz="4" w:space="0" w:color="auto"/>
              <w:bottom w:val="single" w:sz="4" w:space="0" w:color="auto"/>
              <w:right w:val="single" w:sz="4" w:space="0" w:color="auto"/>
            </w:tcBorders>
          </w:tcPr>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Biurko </w:t>
            </w:r>
            <w:proofErr w:type="spellStart"/>
            <w:r>
              <w:rPr>
                <w:rFonts w:ascii="Times New Roman" w:hAnsi="Times New Roman" w:cs="Times New Roman"/>
                <w:sz w:val="24"/>
                <w:szCs w:val="24"/>
              </w:rPr>
              <w:t>dwuszafkowe</w:t>
            </w:r>
            <w:proofErr w:type="spellEnd"/>
            <w:r>
              <w:rPr>
                <w:rFonts w:ascii="Times New Roman" w:hAnsi="Times New Roman" w:cs="Times New Roman"/>
                <w:sz w:val="24"/>
                <w:szCs w:val="24"/>
              </w:rPr>
              <w:t>, w kolorze pastelowym. Zawierające szuflady  i boczną szafkę.</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Wymiary: sz. 1300-1500 x gł.580-700 x w.750-800mm</w:t>
            </w:r>
          </w:p>
          <w:p w:rsidR="00CC4AE3" w:rsidRDefault="00CC4AE3">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3 szt.</w:t>
            </w:r>
          </w:p>
        </w:tc>
      </w:tr>
      <w:tr w:rsidR="00CC4AE3" w:rsidTr="00CC4AE3">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3.</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Krzesło dla nauczyciela</w:t>
            </w:r>
          </w:p>
        </w:tc>
        <w:tc>
          <w:tcPr>
            <w:tcW w:w="5812"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Krzesło na kółkach, obrotowe z profilowanym oparciem</w:t>
            </w:r>
            <w:r>
              <w:rPr>
                <w:lang w:eastAsia="ar-SA"/>
              </w:rPr>
              <w:br/>
              <w:t xml:space="preserve"> i siedziskiem, podłokietnikami, o regulowanej wysokości.  Obicie tkaniny posiadającej </w:t>
            </w:r>
            <w:r>
              <w:rPr>
                <w:color w:val="000000"/>
                <w:shd w:val="clear" w:color="auto" w:fill="FFFFFF"/>
              </w:rPr>
              <w:t>certyfikat trudnopalności</w:t>
            </w:r>
            <w:r>
              <w:rPr>
                <w:lang w:eastAsia="ar-S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3 szt.</w:t>
            </w:r>
          </w:p>
        </w:tc>
      </w:tr>
      <w:tr w:rsidR="00CC4AE3" w:rsidTr="00CC4AE3">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4.</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t xml:space="preserve">Wykładzina dywanowa </w:t>
            </w:r>
            <w:smartTag w:uri="urn:schemas-microsoft-com:office:smarttags" w:element="metricconverter">
              <w:smartTagPr>
                <w:attr w:name="ProductID" w:val="40 m2"/>
              </w:smartTagPr>
              <w:r>
                <w:t>40 m2</w:t>
              </w:r>
            </w:smartTag>
          </w:p>
        </w:tc>
        <w:tc>
          <w:tcPr>
            <w:tcW w:w="5812" w:type="dxa"/>
            <w:tcBorders>
              <w:top w:val="single" w:sz="4" w:space="0" w:color="auto"/>
              <w:left w:val="single" w:sz="4" w:space="0" w:color="auto"/>
              <w:bottom w:val="single" w:sz="4" w:space="0" w:color="auto"/>
              <w:right w:val="single" w:sz="4" w:space="0" w:color="auto"/>
            </w:tcBorders>
          </w:tcPr>
          <w:p w:rsidR="00CC4AE3" w:rsidRDefault="00CC4AE3">
            <w:pPr>
              <w:pStyle w:val="Standard"/>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Wykładzina posiadająca wysoką odporność na brud . Nadająca się do obiektów użyteczności publicznej o średnim i dużym natężeniu ruchu, posiadająca właściwości antyalergiczne i antystatyczne, posiadająca certyfikat trudnopalności i atest higieniczny, wytrzymała i odporna na uszkodzenia mechaniczne, obszyta, na filcu,  o żywych i wyraźnych kolorach z motywam</w:t>
            </w:r>
            <w:r w:rsidR="00E9399C">
              <w:rPr>
                <w:rFonts w:ascii="Times New Roman" w:hAnsi="Times New Roman" w:cs="Times New Roman"/>
                <w:color w:val="000000"/>
                <w:sz w:val="24"/>
                <w:szCs w:val="24"/>
                <w:shd w:val="clear" w:color="auto" w:fill="FFFFFF"/>
              </w:rPr>
              <w:t>i dziecięcymi</w:t>
            </w:r>
            <w:r>
              <w:rPr>
                <w:rFonts w:ascii="Times New Roman" w:hAnsi="Times New Roman" w:cs="Times New Roman"/>
                <w:color w:val="000000"/>
                <w:sz w:val="24"/>
                <w:szCs w:val="24"/>
                <w:shd w:val="clear" w:color="auto" w:fill="FFFFFF"/>
              </w:rPr>
              <w:t>, grubości min. 6mm.</w:t>
            </w:r>
          </w:p>
          <w:p w:rsidR="00CC4AE3" w:rsidRDefault="00CC4AE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Wykładzina w dwóch częściach. Wymiary części pierwszej: 3 x </w:t>
            </w:r>
            <w:smartTag w:uri="urn:schemas-microsoft-com:office:smarttags" w:element="metricconverter">
              <w:smartTagPr>
                <w:attr w:name="ProductID" w:val="8 metry"/>
              </w:smartTagPr>
              <w:r>
                <w:rPr>
                  <w:rFonts w:ascii="Times New Roman" w:hAnsi="Times New Roman" w:cs="Times New Roman"/>
                  <w:color w:val="000000"/>
                  <w:sz w:val="24"/>
                  <w:szCs w:val="24"/>
                  <w:shd w:val="clear" w:color="auto" w:fill="FFFFFF"/>
                </w:rPr>
                <w:t>8 metry</w:t>
              </w:r>
            </w:smartTag>
            <w:r>
              <w:rPr>
                <w:rFonts w:ascii="Times New Roman" w:hAnsi="Times New Roman" w:cs="Times New Roman"/>
                <w:color w:val="000000"/>
                <w:sz w:val="24"/>
                <w:szCs w:val="24"/>
                <w:shd w:val="clear" w:color="auto" w:fill="FFFFFF"/>
              </w:rPr>
              <w:t>, druga część: 4 x 4 metry. Obie części zaobrębione.</w:t>
            </w:r>
          </w:p>
          <w:p w:rsidR="00CC4AE3" w:rsidRDefault="00CC4AE3">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t xml:space="preserve">1 </w:t>
            </w:r>
            <w:proofErr w:type="spellStart"/>
            <w:r>
              <w:t>kpl</w:t>
            </w:r>
            <w:proofErr w:type="spellEnd"/>
          </w:p>
        </w:tc>
      </w:tr>
      <w:tr w:rsidR="00CC4AE3" w:rsidTr="00CC4AE3">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5.</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Tablica magnetyczna</w:t>
            </w:r>
          </w:p>
        </w:tc>
        <w:tc>
          <w:tcPr>
            <w:tcW w:w="5812" w:type="dxa"/>
            <w:tcBorders>
              <w:top w:val="single" w:sz="4" w:space="0" w:color="auto"/>
              <w:left w:val="single" w:sz="4" w:space="0" w:color="auto"/>
              <w:bottom w:val="single" w:sz="4" w:space="0" w:color="auto"/>
              <w:right w:val="single" w:sz="4" w:space="0" w:color="auto"/>
            </w:tcBorders>
          </w:tcPr>
          <w:p w:rsidR="00CC4AE3" w:rsidRDefault="00CC4AE3">
            <w:pPr>
              <w:suppressAutoHyphens/>
            </w:pPr>
            <w:r>
              <w:t>Biała tablica magnetyczna , wisząca o wymiarach 120-150 x 100-150, posiadająca aluminiową ramę.  Mocowana na ścianie za pomocą uchwytów. Możliwość pisania po tablicy markerami sucho ścieralnymi. Odporna na zarysowania.</w:t>
            </w:r>
          </w:p>
          <w:p w:rsidR="00CC4AE3" w:rsidRDefault="00CC4AE3">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3 szt.</w:t>
            </w:r>
          </w:p>
        </w:tc>
      </w:tr>
      <w:tr w:rsidR="00CC4AE3" w:rsidTr="00CC4AE3">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6.</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Wieszak</w:t>
            </w:r>
          </w:p>
        </w:tc>
        <w:tc>
          <w:tcPr>
            <w:tcW w:w="5812" w:type="dxa"/>
            <w:tcBorders>
              <w:top w:val="single" w:sz="4" w:space="0" w:color="auto"/>
              <w:left w:val="single" w:sz="4" w:space="0" w:color="auto"/>
              <w:bottom w:val="single" w:sz="4" w:space="0" w:color="auto"/>
              <w:right w:val="single" w:sz="4" w:space="0" w:color="auto"/>
            </w:tcBorders>
          </w:tcPr>
          <w:p w:rsidR="00CC4AE3" w:rsidRDefault="00CC4AE3">
            <w:pPr>
              <w:suppressAutoHyphens/>
              <w:rPr>
                <w:lang w:eastAsia="ar-SA"/>
              </w:rPr>
            </w:pPr>
            <w:r>
              <w:rPr>
                <w:lang w:eastAsia="ar-SA"/>
              </w:rPr>
              <w:t xml:space="preserve">Wieszak  z płyty wiórowej w kolorze jasnym, z min. 6 podwójnymi haczykami. Szer.: 100-120 </w:t>
            </w:r>
            <w:proofErr w:type="spellStart"/>
            <w:r>
              <w:rPr>
                <w:lang w:eastAsia="ar-SA"/>
              </w:rPr>
              <w:t>cm</w:t>
            </w:r>
            <w:proofErr w:type="spellEnd"/>
            <w:r>
              <w:rPr>
                <w:lang w:eastAsia="ar-SA"/>
              </w:rPr>
              <w:t xml:space="preserve">., długość 15-20 </w:t>
            </w:r>
            <w:proofErr w:type="spellStart"/>
            <w:r>
              <w:rPr>
                <w:lang w:eastAsia="ar-SA"/>
              </w:rPr>
              <w:t>cm</w:t>
            </w:r>
            <w:proofErr w:type="spellEnd"/>
            <w:r>
              <w:rPr>
                <w:lang w:eastAsia="ar-SA"/>
              </w:rPr>
              <w:t xml:space="preserve">.  </w:t>
            </w:r>
          </w:p>
          <w:p w:rsidR="00CC4AE3" w:rsidRDefault="00CC4AE3">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5 szt.</w:t>
            </w:r>
          </w:p>
        </w:tc>
      </w:tr>
      <w:tr w:rsidR="00CC4AE3" w:rsidTr="00CC4AE3">
        <w:trPr>
          <w:trHeight w:val="955"/>
        </w:trPr>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7.</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Ławka</w:t>
            </w:r>
          </w:p>
        </w:tc>
        <w:tc>
          <w:tcPr>
            <w:tcW w:w="5812"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 xml:space="preserve">Ławka z płyty wiórowej w kolorze jasnym. Wymiary : 110-120x30-40 </w:t>
            </w:r>
            <w:proofErr w:type="spellStart"/>
            <w:r>
              <w:rPr>
                <w:lang w:eastAsia="ar-SA"/>
              </w:rPr>
              <w:t>cm</w:t>
            </w:r>
            <w:proofErr w:type="spellEnd"/>
            <w:r>
              <w:rPr>
                <w:lang w:eastAsia="ar-SA"/>
              </w:rPr>
              <w:t xml:space="preserve">. Z min. sześcioma przegrodami na buty. </w:t>
            </w: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5 szt.</w:t>
            </w:r>
          </w:p>
        </w:tc>
      </w:tr>
      <w:tr w:rsidR="00CC4AE3" w:rsidTr="00CC4AE3">
        <w:trPr>
          <w:trHeight w:val="955"/>
        </w:trPr>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8.</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Szafa ze schowkami</w:t>
            </w:r>
            <w:r>
              <w:rPr>
                <w:lang w:eastAsia="ar-SA"/>
              </w:rPr>
              <w:br/>
              <w:t>/pojemnikami</w:t>
            </w:r>
          </w:p>
        </w:tc>
        <w:tc>
          <w:tcPr>
            <w:tcW w:w="5812"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 xml:space="preserve">Szafka na pojemniki w kolorze jasnym. Wymiary: szer:100-115 </w:t>
            </w:r>
            <w:proofErr w:type="spellStart"/>
            <w:r>
              <w:rPr>
                <w:lang w:eastAsia="ar-SA"/>
              </w:rPr>
              <w:t>cm</w:t>
            </w:r>
            <w:proofErr w:type="spellEnd"/>
            <w:r>
              <w:rPr>
                <w:lang w:eastAsia="ar-SA"/>
              </w:rPr>
              <w:t xml:space="preserve">., głębokość: 40-47 </w:t>
            </w:r>
            <w:proofErr w:type="spellStart"/>
            <w:r>
              <w:rPr>
                <w:lang w:eastAsia="ar-SA"/>
              </w:rPr>
              <w:t>cm</w:t>
            </w:r>
            <w:proofErr w:type="spellEnd"/>
            <w:r>
              <w:rPr>
                <w:lang w:eastAsia="ar-SA"/>
              </w:rPr>
              <w:t xml:space="preserve">., wys.:100-120 </w:t>
            </w:r>
            <w:proofErr w:type="spellStart"/>
            <w:r>
              <w:rPr>
                <w:lang w:eastAsia="ar-SA"/>
              </w:rPr>
              <w:t>cm</w:t>
            </w:r>
            <w:proofErr w:type="spellEnd"/>
            <w:r>
              <w:rPr>
                <w:lang w:eastAsia="ar-SA"/>
              </w:rPr>
              <w:t>. z kompletem plastikowych pojemników (min. 15 sztuk) z prowadnicami.</w:t>
            </w: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 xml:space="preserve">2 szt. </w:t>
            </w:r>
          </w:p>
        </w:tc>
      </w:tr>
      <w:tr w:rsidR="00CC4AE3" w:rsidTr="00EB560D">
        <w:trPr>
          <w:trHeight w:val="663"/>
        </w:trPr>
        <w:tc>
          <w:tcPr>
            <w:tcW w:w="52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9.</w:t>
            </w:r>
          </w:p>
        </w:tc>
        <w:tc>
          <w:tcPr>
            <w:tcW w:w="2135"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Leżaczki</w:t>
            </w:r>
          </w:p>
        </w:tc>
        <w:tc>
          <w:tcPr>
            <w:tcW w:w="5812" w:type="dxa"/>
            <w:tcBorders>
              <w:top w:val="single" w:sz="4" w:space="0" w:color="auto"/>
              <w:left w:val="single" w:sz="4" w:space="0" w:color="auto"/>
              <w:bottom w:val="single" w:sz="4" w:space="0" w:color="auto"/>
              <w:right w:val="single" w:sz="4" w:space="0" w:color="auto"/>
            </w:tcBorders>
            <w:hideMark/>
          </w:tcPr>
          <w:p w:rsidR="00CC4AE3" w:rsidRDefault="00CC4AE3" w:rsidP="00882D79">
            <w:pPr>
              <w:suppressAutoHyphens/>
              <w:rPr>
                <w:lang w:eastAsia="ar-SA"/>
              </w:rPr>
            </w:pPr>
            <w:r>
              <w:rPr>
                <w:lang w:eastAsia="ar-SA"/>
              </w:rPr>
              <w:t>Leżaki przedszkolne</w:t>
            </w:r>
            <w:r w:rsidR="00EB560D">
              <w:rPr>
                <w:lang w:eastAsia="ar-SA"/>
              </w:rPr>
              <w:t xml:space="preserve"> składane</w:t>
            </w:r>
            <w:r w:rsidR="00882D79">
              <w:rPr>
                <w:lang w:eastAsia="ar-SA"/>
              </w:rPr>
              <w:t xml:space="preserve">, wypełnienie </w:t>
            </w:r>
            <w:r w:rsidR="00EB560D">
              <w:rPr>
                <w:lang w:eastAsia="ar-SA"/>
              </w:rPr>
              <w:t>zapewniając</w:t>
            </w:r>
            <w:r w:rsidR="00882D79">
              <w:rPr>
                <w:lang w:eastAsia="ar-SA"/>
              </w:rPr>
              <w:t>e</w:t>
            </w:r>
            <w:r w:rsidR="00EB560D">
              <w:rPr>
                <w:lang w:eastAsia="ar-SA"/>
              </w:rPr>
              <w:t xml:space="preserve"> przewiewność</w:t>
            </w:r>
            <w:r w:rsidR="00493C1C">
              <w:rPr>
                <w:lang w:eastAsia="ar-SA"/>
              </w:rPr>
              <w:t>, z możliwością sztaplowania.</w:t>
            </w:r>
          </w:p>
        </w:tc>
        <w:tc>
          <w:tcPr>
            <w:tcW w:w="1134" w:type="dxa"/>
            <w:tcBorders>
              <w:top w:val="single" w:sz="4" w:space="0" w:color="auto"/>
              <w:left w:val="single" w:sz="4" w:space="0" w:color="auto"/>
              <w:bottom w:val="single" w:sz="4" w:space="0" w:color="auto"/>
              <w:right w:val="single" w:sz="4" w:space="0" w:color="auto"/>
            </w:tcBorders>
            <w:hideMark/>
          </w:tcPr>
          <w:p w:rsidR="00CC4AE3" w:rsidRDefault="00CC4AE3">
            <w:pPr>
              <w:suppressAutoHyphens/>
              <w:rPr>
                <w:lang w:eastAsia="ar-SA"/>
              </w:rPr>
            </w:pPr>
            <w:r>
              <w:rPr>
                <w:lang w:eastAsia="ar-SA"/>
              </w:rPr>
              <w:t>10 szt.</w:t>
            </w:r>
          </w:p>
        </w:tc>
      </w:tr>
    </w:tbl>
    <w:p w:rsidR="00CC4AE3" w:rsidRDefault="00CC4AE3" w:rsidP="00CC4AE3">
      <w:pPr>
        <w:suppressAutoHyphens/>
        <w:rPr>
          <w:b/>
          <w:lang w:eastAsia="ar-SA"/>
        </w:rPr>
      </w:pPr>
    </w:p>
    <w:p w:rsidR="00CC4AE3" w:rsidRDefault="00CC4AE3" w:rsidP="00CC4AE3">
      <w:pPr>
        <w:suppressAutoHyphens/>
        <w:jc w:val="center"/>
        <w:rPr>
          <w:b/>
          <w:lang w:eastAsia="ar-SA"/>
        </w:rPr>
      </w:pPr>
    </w:p>
    <w:p w:rsidR="00CC4AE3" w:rsidRDefault="00CC4AE3" w:rsidP="00CC4AE3">
      <w:pPr>
        <w:suppressAutoHyphens/>
        <w:rPr>
          <w:b/>
          <w:lang w:eastAsia="ar-SA"/>
        </w:rPr>
      </w:pPr>
      <w:r>
        <w:rPr>
          <w:b/>
          <w:lang w:eastAsia="ar-SA"/>
        </w:rPr>
        <w:t>CZEŚĆ 3</w:t>
      </w:r>
    </w:p>
    <w:p w:rsidR="00CC4AE3" w:rsidRDefault="00CC4AE3" w:rsidP="00CC4AE3">
      <w:pPr>
        <w:suppressAutoHyphens/>
        <w:rPr>
          <w:b/>
          <w:lang w:eastAsia="ar-SA"/>
        </w:rPr>
      </w:pPr>
      <w:r>
        <w:rPr>
          <w:b/>
          <w:lang w:eastAsia="ar-SA"/>
        </w:rPr>
        <w:t>Sprzęt komputerowy, multimedialny, elektroniczny</w:t>
      </w:r>
    </w:p>
    <w:p w:rsidR="00CC4AE3" w:rsidRDefault="00CC4AE3" w:rsidP="00CC4AE3">
      <w:pPr>
        <w:suppressAutoHyphens/>
        <w:rPr>
          <w:lang w:eastAsia="ar-SA"/>
        </w:rPr>
      </w:pPr>
    </w:p>
    <w:p w:rsidR="00CC4AE3" w:rsidRDefault="00CC4AE3" w:rsidP="00CC4AE3">
      <w:pPr>
        <w:rPr>
          <w:shd w:val="clear" w:color="auto" w:fill="FFFFFF"/>
        </w:rPr>
      </w:pPr>
      <w:r>
        <w:rPr>
          <w:shd w:val="clear" w:color="auto" w:fill="FFFFFF"/>
        </w:rPr>
        <w:t>Kody CPV</w:t>
      </w:r>
    </w:p>
    <w:p w:rsidR="00CC4AE3" w:rsidRDefault="00CC4AE3" w:rsidP="00CC4AE3">
      <w:pPr>
        <w:rPr>
          <w:shd w:val="clear" w:color="auto" w:fill="FFFFFF"/>
        </w:rPr>
      </w:pPr>
      <w:r>
        <w:rPr>
          <w:shd w:val="clear" w:color="auto" w:fill="FFFFFF"/>
        </w:rPr>
        <w:t>30200000-1 Urządzenia komputerowe</w:t>
      </w:r>
      <w:r>
        <w:rPr>
          <w:shd w:val="clear" w:color="auto" w:fill="FFFFFF"/>
        </w:rPr>
        <w:br/>
        <w:t>30213100-6 Komputery przenośne</w:t>
      </w:r>
      <w:r>
        <w:br/>
      </w:r>
      <w:r>
        <w:rPr>
          <w:shd w:val="clear" w:color="auto" w:fill="FFFFFF"/>
        </w:rPr>
        <w:t>30231000-7 Ekrany i konsole komputerowe</w:t>
      </w:r>
      <w:r>
        <w:br/>
      </w:r>
      <w:r>
        <w:rPr>
          <w:shd w:val="clear" w:color="auto" w:fill="FFFFFF"/>
        </w:rPr>
        <w:t>30232000-4 Sprzęt peryferyjny</w:t>
      </w:r>
      <w:r>
        <w:br/>
      </w:r>
      <w:r>
        <w:rPr>
          <w:shd w:val="clear" w:color="auto" w:fill="FFFFFF"/>
        </w:rPr>
        <w:t>30231310-3 Wyświetlacze płaskie</w:t>
      </w:r>
      <w:r>
        <w:br/>
      </w:r>
      <w:r>
        <w:rPr>
          <w:shd w:val="clear" w:color="auto" w:fill="FFFFFF"/>
        </w:rPr>
        <w:lastRenderedPageBreak/>
        <w:t>30232110-8 Drukarki laserowe</w:t>
      </w:r>
      <w:r>
        <w:br/>
      </w:r>
      <w:r>
        <w:rPr>
          <w:shd w:val="clear" w:color="auto" w:fill="FFFFFF"/>
        </w:rPr>
        <w:t>32322000-6 Urządzenia multimedialne</w:t>
      </w:r>
    </w:p>
    <w:p w:rsidR="00CC4AE3" w:rsidRDefault="00CC4AE3" w:rsidP="00CC4AE3">
      <w:pPr>
        <w:rPr>
          <w:shd w:val="clear" w:color="auto" w:fill="FFFFFF"/>
        </w:rPr>
      </w:pPr>
      <w:r>
        <w:rPr>
          <w:shd w:val="clear" w:color="auto" w:fill="FFFFFF"/>
        </w:rPr>
        <w:t>31710000-6 Sprzęt elektroniczny</w:t>
      </w:r>
    </w:p>
    <w:p w:rsidR="00CC4AE3" w:rsidRDefault="00CB485C" w:rsidP="00CC4AE3">
      <w:pPr>
        <w:rPr>
          <w:lang w:eastAsia="ar-SA"/>
        </w:rPr>
      </w:pPr>
      <w:hyperlink r:id="rId14" w:tooltip="Kod CPV" w:history="1">
        <w:r w:rsidR="00CC4AE3" w:rsidRPr="003C31D0">
          <w:rPr>
            <w:rStyle w:val="Hipercze"/>
            <w:color w:val="auto"/>
            <w:u w:val="none"/>
            <w:shd w:val="clear" w:color="auto" w:fill="FFFFFF"/>
          </w:rPr>
          <w:t>32331600-8 - Odtwarzacze plików MP3</w:t>
        </w:r>
      </w:hyperlink>
      <w:r w:rsidR="00CC4AE3">
        <w:br/>
      </w:r>
      <w:r w:rsidR="00CC4AE3">
        <w:rPr>
          <w:shd w:val="clear" w:color="auto" w:fill="FFFFFF"/>
        </w:rPr>
        <w:t>38652100-1 Projektory</w:t>
      </w:r>
      <w:r w:rsidR="00CC4AE3">
        <w:rPr>
          <w:shd w:val="clear" w:color="auto" w:fill="FFFFFF"/>
        </w:rPr>
        <w:br/>
        <w:t>30231320-6 Monitory dotykowe</w:t>
      </w:r>
      <w:r w:rsidR="00CC4AE3">
        <w:rPr>
          <w:shd w:val="clear" w:color="auto" w:fill="FFFFFF"/>
        </w:rPr>
        <w:br/>
      </w:r>
    </w:p>
    <w:p w:rsidR="00CC4AE3" w:rsidRDefault="00CC4AE3" w:rsidP="00CC4AE3">
      <w:pPr>
        <w:suppressAutoHyphens/>
        <w:rPr>
          <w:lang w:eastAsia="ar-SA"/>
        </w:rPr>
      </w:pPr>
    </w:p>
    <w:tbl>
      <w:tblPr>
        <w:tblW w:w="9690" w:type="dxa"/>
        <w:tblInd w:w="-87" w:type="dxa"/>
        <w:tblLayout w:type="fixed"/>
        <w:tblLook w:val="04A0"/>
      </w:tblPr>
      <w:tblGrid>
        <w:gridCol w:w="621"/>
        <w:gridCol w:w="2125"/>
        <w:gridCol w:w="5810"/>
        <w:gridCol w:w="1134"/>
      </w:tblGrid>
      <w:tr w:rsidR="00CC4AE3" w:rsidTr="00CC4AE3">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LP.</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 xml:space="preserve">WYPOSAŻENIE  </w:t>
            </w:r>
          </w:p>
        </w:tc>
        <w:tc>
          <w:tcPr>
            <w:tcW w:w="5812"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OPIS</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ILOŚĆ</w:t>
            </w:r>
          </w:p>
        </w:tc>
      </w:tr>
      <w:tr w:rsidR="00CC4AE3" w:rsidTr="00CC4AE3">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1.</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Laptop wraz z oprogramowaniem</w:t>
            </w:r>
          </w:p>
        </w:tc>
        <w:tc>
          <w:tcPr>
            <w:tcW w:w="5812"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 xml:space="preserve">Laptop o min. parametrach. Matryca LED, przekątna ekranu 15,6'' , matryca matowa, rozdzielczość matrycy min.1366x768. Procesor co najmniej dwurdzeniowy o taktowaniu min. 2 </w:t>
            </w:r>
            <w:proofErr w:type="spellStart"/>
            <w:r>
              <w:rPr>
                <w:lang w:eastAsia="ar-SA"/>
              </w:rPr>
              <w:t>GHz</w:t>
            </w:r>
            <w:proofErr w:type="spellEnd"/>
            <w:r>
              <w:rPr>
                <w:lang w:eastAsia="ar-SA"/>
              </w:rPr>
              <w:t xml:space="preserve">., Pamięć RAM co najmniej 4GB DDR3 1600 </w:t>
            </w:r>
            <w:proofErr w:type="spellStart"/>
            <w:r>
              <w:rPr>
                <w:lang w:eastAsia="ar-SA"/>
              </w:rPr>
              <w:t>Mhz</w:t>
            </w:r>
            <w:proofErr w:type="spellEnd"/>
            <w:r>
              <w:rPr>
                <w:lang w:eastAsia="ar-SA"/>
              </w:rPr>
              <w:t xml:space="preserve">. Karta graficzna dedykowana- pamięć własna karty graficznej min. 2GB, Dysk twardy SSD pojemność min. 240GB. Napęd optyczny (wysuwany) DVD +/- RW, karta </w:t>
            </w:r>
            <w:r>
              <w:rPr>
                <w:color w:val="000000"/>
                <w:lang w:eastAsia="ar-SA"/>
              </w:rPr>
              <w:t>dźwiękowa</w:t>
            </w:r>
            <w:r>
              <w:rPr>
                <w:lang w:eastAsia="ar-SA"/>
              </w:rPr>
              <w:t xml:space="preserve">, głośniki stereo wbudowane, mikrofon wbudowany, kamera, karta sieciowa, </w:t>
            </w:r>
            <w:proofErr w:type="spellStart"/>
            <w:r>
              <w:rPr>
                <w:lang w:eastAsia="ar-SA"/>
              </w:rPr>
              <w:t>Wi-Fi</w:t>
            </w:r>
            <w:proofErr w:type="spellEnd"/>
            <w:r>
              <w:rPr>
                <w:lang w:eastAsia="ar-SA"/>
              </w:rPr>
              <w:t xml:space="preserve"> 802.11 b/g/n, </w:t>
            </w:r>
            <w:proofErr w:type="spellStart"/>
            <w:r>
              <w:rPr>
                <w:lang w:eastAsia="ar-SA"/>
              </w:rPr>
              <w:t>bluetooth</w:t>
            </w:r>
            <w:proofErr w:type="spellEnd"/>
            <w:r>
              <w:rPr>
                <w:lang w:eastAsia="ar-SA"/>
              </w:rPr>
              <w:t xml:space="preserve">, złącza </w:t>
            </w:r>
            <w:proofErr w:type="spellStart"/>
            <w:r>
              <w:rPr>
                <w:lang w:eastAsia="ar-SA"/>
              </w:rPr>
              <w:t>D-Sub</w:t>
            </w:r>
            <w:proofErr w:type="spellEnd"/>
            <w:r>
              <w:rPr>
                <w:lang w:eastAsia="ar-SA"/>
              </w:rPr>
              <w:t xml:space="preserve">, HDMI, USB 2.0, USB 3.0x1, RJ45,  wejście mikrofonowe, wyjście słuchawki, akumulator, zasilacz. Zainstalowany system operacyjny w jęz. polskim, oprogramowanie biurowe w jęz. polskim preferowane dla placówki edukacyjnej (min. edytor tekstu, arkusz kalkulacyjny, program do przygotowywania prezentacji – możliwość edycji plików </w:t>
            </w:r>
            <w:r>
              <w:t>PPT, WORD, EXCEL</w:t>
            </w:r>
            <w:r>
              <w:rPr>
                <w:lang w:eastAsia="ar-SA"/>
              </w:rPr>
              <w:t xml:space="preserve">), program antywirusowy z bezpłatną aktualizacją przez okres min. 24 m-ce, torba na laptop, mysz. </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3 szt.</w:t>
            </w:r>
          </w:p>
        </w:tc>
      </w:tr>
      <w:tr w:rsidR="00CC4AE3" w:rsidTr="00CC4AE3">
        <w:trPr>
          <w:trHeight w:val="1230"/>
        </w:trPr>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2.</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Drukarka</w:t>
            </w:r>
          </w:p>
        </w:tc>
        <w:tc>
          <w:tcPr>
            <w:tcW w:w="5812" w:type="dxa"/>
            <w:tcBorders>
              <w:top w:val="single" w:sz="4" w:space="0" w:color="000000"/>
              <w:left w:val="single" w:sz="4" w:space="0" w:color="000000"/>
              <w:bottom w:val="single" w:sz="4" w:space="0" w:color="000000"/>
              <w:right w:val="nil"/>
            </w:tcBorders>
          </w:tcPr>
          <w:p w:rsidR="00CC4AE3" w:rsidRDefault="00CC4AE3">
            <w:r>
              <w:t xml:space="preserve">Drukarka laserowa kolorowa o min. parametrach. </w:t>
            </w:r>
          </w:p>
          <w:p w:rsidR="00CC4AE3" w:rsidRDefault="00CC4AE3">
            <w:r>
              <w:t>Szybkość druku min. 16 str./minutę</w:t>
            </w:r>
          </w:p>
          <w:p w:rsidR="00CC4AE3" w:rsidRDefault="00CC4AE3">
            <w:r>
              <w:t xml:space="preserve">Rozdzielczość min. 2400x600 </w:t>
            </w:r>
            <w:proofErr w:type="spellStart"/>
            <w:r>
              <w:t>dpi</w:t>
            </w:r>
            <w:proofErr w:type="spellEnd"/>
          </w:p>
          <w:p w:rsidR="00CC4AE3" w:rsidRDefault="00CC4AE3">
            <w:r>
              <w:t xml:space="preserve">Druk dwustronny. Pamięć systemu min. 64 MB. Interfejs USB. Podajnik papieru min.150 arkuszy. Odbiornik min. 50. </w:t>
            </w:r>
          </w:p>
          <w:p w:rsidR="00CC4AE3" w:rsidRDefault="00CC4AE3"/>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3 szt.</w:t>
            </w:r>
          </w:p>
        </w:tc>
      </w:tr>
      <w:tr w:rsidR="00CC4AE3" w:rsidTr="00CC4AE3">
        <w:trPr>
          <w:trHeight w:val="1230"/>
        </w:trPr>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3.</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 xml:space="preserve">Projektor multimedialny </w:t>
            </w:r>
          </w:p>
        </w:tc>
        <w:tc>
          <w:tcPr>
            <w:tcW w:w="5812" w:type="dxa"/>
            <w:tcBorders>
              <w:top w:val="single" w:sz="4" w:space="0" w:color="000000"/>
              <w:left w:val="single" w:sz="4" w:space="0" w:color="000000"/>
              <w:bottom w:val="single" w:sz="4" w:space="0" w:color="000000"/>
              <w:right w:val="nil"/>
            </w:tcBorders>
            <w:hideMark/>
          </w:tcPr>
          <w:p w:rsidR="00CC4AE3" w:rsidRDefault="00CC4AE3">
            <w:pPr>
              <w:snapToGrid w:val="0"/>
              <w:spacing w:line="100" w:lineRule="atLeast"/>
              <w:rPr>
                <w:color w:val="000000"/>
                <w:lang w:eastAsia="ar-SA"/>
              </w:rPr>
            </w:pPr>
            <w:r>
              <w:rPr>
                <w:lang w:eastAsia="ar-SA"/>
              </w:rPr>
              <w:t xml:space="preserve">Projektor z technologia DLP. Jasność min. 3000 ANSI Lumenów. Kontrast min. 17000:1. Żywotność lampy min. 5000 godz., złącze USB 2.0 rozdzielczość min. XGA, pilot, uchwyt sufitowy, wejście </w:t>
            </w:r>
            <w:proofErr w:type="spellStart"/>
            <w:r>
              <w:rPr>
                <w:lang w:eastAsia="ar-SA"/>
              </w:rPr>
              <w:t>(i</w:t>
            </w:r>
            <w:proofErr w:type="spellEnd"/>
            <w:r>
              <w:rPr>
                <w:lang w:eastAsia="ar-SA"/>
              </w:rPr>
              <w:t xml:space="preserve">n </w:t>
            </w:r>
            <w:proofErr w:type="spellStart"/>
            <w:r>
              <w:rPr>
                <w:lang w:eastAsia="ar-SA"/>
              </w:rPr>
              <w:t>vga</w:t>
            </w:r>
            <w:proofErr w:type="spellEnd"/>
            <w:r>
              <w:rPr>
                <w:lang w:eastAsia="ar-SA"/>
              </w:rPr>
              <w:t xml:space="preserve">) , </w:t>
            </w:r>
            <w:r>
              <w:rPr>
                <w:color w:val="000000"/>
                <w:lang w:eastAsia="ar-SA"/>
              </w:rPr>
              <w:t xml:space="preserve">okablowanie (kabel zakończenia </w:t>
            </w:r>
            <w:proofErr w:type="spellStart"/>
            <w:r>
              <w:rPr>
                <w:color w:val="000000"/>
                <w:lang w:eastAsia="ar-SA"/>
              </w:rPr>
              <w:t>D-Sub</w:t>
            </w:r>
            <w:proofErr w:type="spellEnd"/>
            <w:r>
              <w:rPr>
                <w:color w:val="000000"/>
                <w:lang w:eastAsia="ar-SA"/>
              </w:rPr>
              <w:t xml:space="preserve"> męski - </w:t>
            </w:r>
            <w:proofErr w:type="spellStart"/>
            <w:r>
              <w:rPr>
                <w:color w:val="000000"/>
                <w:lang w:eastAsia="ar-SA"/>
              </w:rPr>
              <w:t>D-Sub</w:t>
            </w:r>
            <w:proofErr w:type="spellEnd"/>
            <w:r>
              <w:rPr>
                <w:color w:val="000000"/>
                <w:lang w:eastAsia="ar-SA"/>
              </w:rPr>
              <w:t xml:space="preserve"> męski.</w:t>
            </w:r>
          </w:p>
          <w:p w:rsidR="00CC4AE3" w:rsidRDefault="00CC4AE3">
            <w:pPr>
              <w:snapToGrid w:val="0"/>
              <w:spacing w:line="100" w:lineRule="atLeast"/>
              <w:rPr>
                <w:color w:val="000000"/>
                <w:lang w:eastAsia="ar-SA"/>
              </w:rPr>
            </w:pPr>
            <w:r>
              <w:rPr>
                <w:color w:val="000000"/>
                <w:lang w:eastAsia="ar-SA"/>
              </w:rPr>
              <w:t xml:space="preserve">Długość min. </w:t>
            </w:r>
            <w:smartTag w:uri="urn:schemas-microsoft-com:office:smarttags" w:element="metricconverter">
              <w:smartTagPr>
                <w:attr w:name="ProductID" w:val="10,0 m"/>
              </w:smartTagPr>
              <w:r>
                <w:rPr>
                  <w:color w:val="000000"/>
                  <w:lang w:eastAsia="ar-SA"/>
                </w:rPr>
                <w:t>10,0 m</w:t>
              </w:r>
            </w:smartTag>
          </w:p>
          <w:p w:rsidR="00CC4AE3" w:rsidRDefault="00CC4AE3">
            <w:pPr>
              <w:snapToGrid w:val="0"/>
              <w:spacing w:line="100" w:lineRule="atLeast"/>
              <w:rPr>
                <w:color w:val="000000"/>
                <w:lang w:eastAsia="ar-SA"/>
              </w:rPr>
            </w:pPr>
            <w:r>
              <w:rPr>
                <w:color w:val="000000"/>
                <w:lang w:eastAsia="ar-SA"/>
              </w:rPr>
              <w:t>Kolor CZARNY</w:t>
            </w:r>
          </w:p>
          <w:p w:rsidR="00CC4AE3" w:rsidRDefault="00CC4AE3">
            <w:pPr>
              <w:snapToGrid w:val="0"/>
              <w:spacing w:line="100" w:lineRule="atLeast"/>
              <w:rPr>
                <w:color w:val="000000"/>
                <w:lang w:eastAsia="ar-SA"/>
              </w:rPr>
            </w:pPr>
            <w:r>
              <w:rPr>
                <w:color w:val="000000"/>
                <w:lang w:eastAsia="ar-SA"/>
              </w:rPr>
              <w:t>Opis HD15-M/HD15-M</w:t>
            </w:r>
          </w:p>
          <w:p w:rsidR="00CC4AE3" w:rsidRDefault="00CC4AE3">
            <w:pPr>
              <w:rPr>
                <w:color w:val="000000"/>
                <w:lang w:eastAsia="ar-SA"/>
              </w:rPr>
            </w:pPr>
            <w:r>
              <w:rPr>
                <w:color w:val="000000"/>
                <w:lang w:eastAsia="ar-SA"/>
              </w:rPr>
              <w:t xml:space="preserve">Informacje dodatkowe Kabel </w:t>
            </w:r>
            <w:proofErr w:type="spellStart"/>
            <w:r>
              <w:rPr>
                <w:color w:val="000000"/>
                <w:lang w:eastAsia="ar-SA"/>
              </w:rPr>
              <w:t>HighQuality</w:t>
            </w:r>
            <w:proofErr w:type="spellEnd"/>
            <w:r>
              <w:rPr>
                <w:color w:val="000000"/>
                <w:lang w:eastAsia="ar-SA"/>
              </w:rPr>
              <w:t xml:space="preserve">. Dodatkowe filtry ferrytowe, dodatkowe ekranowanie kabla. Montaż do sufitu lub ściany na wysięgniku. </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2 szt.</w:t>
            </w:r>
          </w:p>
        </w:tc>
      </w:tr>
      <w:tr w:rsidR="00CC4AE3" w:rsidTr="00CC4AE3">
        <w:trPr>
          <w:trHeight w:val="1230"/>
        </w:trPr>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4.</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t>Tablica interaktywna wraz z oprogramowaniem</w:t>
            </w:r>
          </w:p>
        </w:tc>
        <w:tc>
          <w:tcPr>
            <w:tcW w:w="5812" w:type="dxa"/>
            <w:tcBorders>
              <w:top w:val="single" w:sz="4" w:space="0" w:color="000000"/>
              <w:left w:val="single" w:sz="4" w:space="0" w:color="000000"/>
              <w:bottom w:val="single" w:sz="4" w:space="0" w:color="000000"/>
              <w:right w:val="nil"/>
            </w:tcBorders>
            <w:hideMark/>
          </w:tcPr>
          <w:p w:rsidR="00CC4AE3" w:rsidRDefault="00CC4AE3">
            <w:r>
              <w:t>Tablica interaktywna. Powierzchnia tablicy ceramiczna,</w:t>
            </w:r>
            <w:r w:rsidR="00E9399C">
              <w:t xml:space="preserve"> </w:t>
            </w:r>
            <w:r>
              <w:t xml:space="preserve">sucho-ścieralna, magnetyczna, matowa, przekątna 70 - 88''. Powierzchnia trwała, odporna na uszkodzenia </w:t>
            </w:r>
            <w:proofErr w:type="spellStart"/>
            <w:r>
              <w:t>mechaniczne.Intuicyjny</w:t>
            </w:r>
            <w:proofErr w:type="spellEnd"/>
            <w:r>
              <w:t xml:space="preserve"> program do prowadzenia prezentacji. Tablica działająca w oparciu o technologię IR (podczerwień).Współpraca z komputerem oraz projektorem. Każdy obraz</w:t>
            </w:r>
          </w:p>
          <w:p w:rsidR="00CC4AE3" w:rsidRDefault="00CC4AE3">
            <w:r>
              <w:lastRenderedPageBreak/>
              <w:t xml:space="preserve">wyświetlany na tablicy może być edytowany za pomocą wskaźnika lub palca. Możliwość robienia adnotacji w plikach typu PPT, AVI, JPEG, WORD, EXCEL. Dodatkowe dotykowe klawisze z określonymi funkcjami Oprogramowanie multimedialne gier i zabaw, wspierające rozwój dzieci i ich przygotowanie do nauki w szkole. Oprogramowanie rozwijające umiejętności językowe - przygotowujące do pisania, czytania, rozwijające myślenie matematyczne, ćwiczące zmysł ruchu, orientacji w czasie i przestrzeni. Wszystkie potrzebne złącza -kable minimum 5m. </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lastRenderedPageBreak/>
              <w:t>1 szt.</w:t>
            </w:r>
          </w:p>
        </w:tc>
      </w:tr>
      <w:tr w:rsidR="00CC4AE3" w:rsidTr="00CC4AE3">
        <w:trPr>
          <w:trHeight w:val="1230"/>
        </w:trPr>
        <w:tc>
          <w:tcPr>
            <w:tcW w:w="621"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lastRenderedPageBreak/>
              <w:t>5.</w:t>
            </w:r>
          </w:p>
        </w:tc>
        <w:tc>
          <w:tcPr>
            <w:tcW w:w="2126" w:type="dxa"/>
            <w:tcBorders>
              <w:top w:val="single" w:sz="4" w:space="0" w:color="000000"/>
              <w:left w:val="single" w:sz="4" w:space="0" w:color="000000"/>
              <w:bottom w:val="single" w:sz="4" w:space="0" w:color="000000"/>
              <w:right w:val="nil"/>
            </w:tcBorders>
            <w:hideMark/>
          </w:tcPr>
          <w:p w:rsidR="00CC4AE3" w:rsidRDefault="00CC4AE3">
            <w:pPr>
              <w:suppressAutoHyphens/>
              <w:snapToGrid w:val="0"/>
              <w:spacing w:line="100" w:lineRule="atLeast"/>
            </w:pPr>
            <w:r>
              <w:t>Radio z odtwarzaczem CD</w:t>
            </w:r>
          </w:p>
        </w:tc>
        <w:tc>
          <w:tcPr>
            <w:tcW w:w="5812" w:type="dxa"/>
            <w:tcBorders>
              <w:top w:val="single" w:sz="4" w:space="0" w:color="000000"/>
              <w:left w:val="single" w:sz="4" w:space="0" w:color="000000"/>
              <w:bottom w:val="single" w:sz="4" w:space="0" w:color="000000"/>
              <w:right w:val="nil"/>
            </w:tcBorders>
            <w:hideMark/>
          </w:tcPr>
          <w:p w:rsidR="00CC4AE3" w:rsidRDefault="00CC4AE3">
            <w:r>
              <w:t xml:space="preserve">Rodzaje odtwarzanych płyt CD, </w:t>
            </w:r>
            <w:proofErr w:type="spellStart"/>
            <w:r>
              <w:t>CD-R</w:t>
            </w:r>
            <w:proofErr w:type="spellEnd"/>
            <w:r>
              <w:t xml:space="preserve">, </w:t>
            </w:r>
            <w:proofErr w:type="spellStart"/>
            <w:r>
              <w:t>CD-RW</w:t>
            </w:r>
            <w:proofErr w:type="spellEnd"/>
            <w:r>
              <w:t xml:space="preserve">, MP- 3, WMA. Bezpośrednie odtwarzanie plików MP3/ WMA przez połączenie USB, z wejściem audio ułatwiającym odtwarzanie muzyki z urządzeń przenośnych, system fonii stereo, wyświetlacz LCD, regulator głośności obrotowy, z pilotem i wejściem USB. </w:t>
            </w:r>
          </w:p>
        </w:tc>
        <w:tc>
          <w:tcPr>
            <w:tcW w:w="1134" w:type="dxa"/>
            <w:tcBorders>
              <w:top w:val="single" w:sz="4" w:space="0" w:color="000000"/>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3 szt.</w:t>
            </w:r>
          </w:p>
        </w:tc>
      </w:tr>
      <w:tr w:rsidR="00CC4AE3" w:rsidTr="00CC4AE3">
        <w:trPr>
          <w:trHeight w:val="1230"/>
        </w:trPr>
        <w:tc>
          <w:tcPr>
            <w:tcW w:w="621"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6.</w:t>
            </w:r>
          </w:p>
        </w:tc>
        <w:tc>
          <w:tcPr>
            <w:tcW w:w="2126" w:type="dxa"/>
            <w:tcBorders>
              <w:top w:val="single" w:sz="4" w:space="0" w:color="000000"/>
              <w:left w:val="single" w:sz="4" w:space="0" w:color="000000"/>
              <w:bottom w:val="single" w:sz="4" w:space="0" w:color="auto"/>
              <w:right w:val="nil"/>
            </w:tcBorders>
            <w:hideMark/>
          </w:tcPr>
          <w:p w:rsidR="00CC4AE3" w:rsidRDefault="00CC4AE3">
            <w:r>
              <w:t>Ekran projekcyjny z montażem</w:t>
            </w:r>
          </w:p>
        </w:tc>
        <w:tc>
          <w:tcPr>
            <w:tcW w:w="5812" w:type="dxa"/>
            <w:tcBorders>
              <w:top w:val="single" w:sz="4" w:space="0" w:color="000000"/>
              <w:left w:val="single" w:sz="4" w:space="0" w:color="000000"/>
              <w:bottom w:val="single" w:sz="4" w:space="0" w:color="auto"/>
              <w:right w:val="nil"/>
            </w:tcBorders>
            <w:hideMark/>
          </w:tcPr>
          <w:p w:rsidR="00CC4AE3" w:rsidRDefault="00CC4AE3">
            <w:pPr>
              <w:snapToGrid w:val="0"/>
              <w:spacing w:line="100" w:lineRule="atLeast"/>
              <w:rPr>
                <w:lang w:eastAsia="ar-SA"/>
              </w:rPr>
            </w:pPr>
            <w:r>
              <w:rPr>
                <w:lang w:eastAsia="ar-SA"/>
              </w:rPr>
              <w:t xml:space="preserve">Ekran elektryczny 4:3 o wym. min.: 230 X 170 cm biały z pilotem. </w:t>
            </w:r>
          </w:p>
        </w:tc>
        <w:tc>
          <w:tcPr>
            <w:tcW w:w="1134" w:type="dxa"/>
            <w:tcBorders>
              <w:top w:val="single" w:sz="4" w:space="0" w:color="000000"/>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1 szt.</w:t>
            </w:r>
          </w:p>
        </w:tc>
      </w:tr>
    </w:tbl>
    <w:p w:rsidR="00CC4AE3" w:rsidRDefault="00CC4AE3" w:rsidP="00CC4AE3">
      <w:pPr>
        <w:suppressAutoHyphens/>
        <w:rPr>
          <w:lang w:eastAsia="ar-SA"/>
        </w:rPr>
      </w:pPr>
    </w:p>
    <w:p w:rsidR="00CC4AE3" w:rsidRDefault="00CC4AE3" w:rsidP="00CC4AE3">
      <w:pPr>
        <w:suppressAutoHyphens/>
        <w:rPr>
          <w:lang w:eastAsia="ar-SA"/>
        </w:rPr>
      </w:pPr>
    </w:p>
    <w:p w:rsidR="00CC4AE3" w:rsidRDefault="00CC4AE3" w:rsidP="00CC4AE3">
      <w:pPr>
        <w:rPr>
          <w:b/>
        </w:rPr>
      </w:pPr>
      <w:r>
        <w:rPr>
          <w:b/>
        </w:rPr>
        <w:t>CZEŚĆ 4</w:t>
      </w:r>
      <w:r>
        <w:rPr>
          <w:b/>
        </w:rPr>
        <w:br/>
        <w:t>Zabawki</w:t>
      </w:r>
    </w:p>
    <w:p w:rsidR="00CC4AE3" w:rsidRDefault="00CC4AE3" w:rsidP="00CC4AE3">
      <w:pPr>
        <w:rPr>
          <w:b/>
        </w:rPr>
      </w:pPr>
    </w:p>
    <w:p w:rsidR="00CC4AE3" w:rsidRDefault="00CC4AE3" w:rsidP="00CC4AE3">
      <w:r>
        <w:rPr>
          <w:shd w:val="clear" w:color="auto" w:fill="FFFFFF"/>
        </w:rPr>
        <w:t>Kody CPV</w:t>
      </w:r>
    </w:p>
    <w:p w:rsidR="00CC4AE3" w:rsidRDefault="00CC4AE3" w:rsidP="00CC4AE3">
      <w:pPr>
        <w:rPr>
          <w:b/>
        </w:rPr>
      </w:pPr>
      <w:r>
        <w:rPr>
          <w:shd w:val="clear" w:color="auto" w:fill="FFFFFF"/>
        </w:rPr>
        <w:t>37520000-9 Zabawki</w:t>
      </w:r>
    </w:p>
    <w:p w:rsidR="00CC4AE3" w:rsidRDefault="00CC4AE3" w:rsidP="00CC4AE3">
      <w:pPr>
        <w:rPr>
          <w:b/>
        </w:rPr>
      </w:pPr>
    </w:p>
    <w:tbl>
      <w:tblPr>
        <w:tblW w:w="9690" w:type="dxa"/>
        <w:tblInd w:w="-87" w:type="dxa"/>
        <w:tblLayout w:type="fixed"/>
        <w:tblLook w:val="04A0"/>
      </w:tblPr>
      <w:tblGrid>
        <w:gridCol w:w="621"/>
        <w:gridCol w:w="2125"/>
        <w:gridCol w:w="5810"/>
        <w:gridCol w:w="1134"/>
      </w:tblGrid>
      <w:tr w:rsidR="00CC4AE3" w:rsidTr="00CC4AE3">
        <w:trPr>
          <w:trHeight w:val="438"/>
        </w:trPr>
        <w:tc>
          <w:tcPr>
            <w:tcW w:w="621"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LP.</w:t>
            </w:r>
          </w:p>
        </w:tc>
        <w:tc>
          <w:tcPr>
            <w:tcW w:w="2126"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WYPOSAŻENIE</w:t>
            </w:r>
          </w:p>
        </w:tc>
        <w:tc>
          <w:tcPr>
            <w:tcW w:w="5812"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jc w:val="center"/>
              <w:rPr>
                <w:lang w:eastAsia="ar-SA"/>
              </w:rPr>
            </w:pPr>
            <w:r>
              <w:rPr>
                <w:lang w:eastAsia="ar-SA"/>
              </w:rPr>
              <w:t>OPIS</w:t>
            </w:r>
          </w:p>
        </w:tc>
        <w:tc>
          <w:tcPr>
            <w:tcW w:w="1134" w:type="dxa"/>
            <w:tcBorders>
              <w:top w:val="single" w:sz="4" w:space="0" w:color="000000"/>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ILOŚĆ</w:t>
            </w:r>
          </w:p>
        </w:tc>
      </w:tr>
      <w:tr w:rsidR="00CC4AE3" w:rsidTr="00CC4AE3">
        <w:trPr>
          <w:trHeight w:val="1230"/>
        </w:trPr>
        <w:tc>
          <w:tcPr>
            <w:tcW w:w="621"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w:t>
            </w:r>
          </w:p>
        </w:tc>
        <w:tc>
          <w:tcPr>
            <w:tcW w:w="2126"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Klocki drewniane</w:t>
            </w:r>
          </w:p>
        </w:tc>
        <w:tc>
          <w:tcPr>
            <w:tcW w:w="5812"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color w:val="000000"/>
                <w:lang w:eastAsia="ar-SA"/>
              </w:rPr>
            </w:pPr>
            <w:r>
              <w:t>Zestaw drewnianych klocków o różnych kształtach, część może być pomalowana na różne kolory, min. 100 e</w:t>
            </w:r>
            <w:r w:rsidR="00493C1C">
              <w:t>lementów, wymiary min.: 2,5 x 2,5x2,5</w:t>
            </w:r>
            <w:r>
              <w:t>cm,  możliwość  układania klocków  na płaszczyźnie lub w przestrzeni</w:t>
            </w:r>
          </w:p>
        </w:tc>
        <w:tc>
          <w:tcPr>
            <w:tcW w:w="1134" w:type="dxa"/>
            <w:tcBorders>
              <w:top w:val="single" w:sz="4" w:space="0" w:color="000000"/>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4 </w:t>
            </w:r>
            <w:proofErr w:type="spellStart"/>
            <w:r>
              <w:rPr>
                <w:lang w:eastAsia="ar-SA"/>
              </w:rPr>
              <w:t>kpl</w:t>
            </w:r>
            <w:proofErr w:type="spellEnd"/>
            <w:r>
              <w:rPr>
                <w:lang w:eastAsia="ar-SA"/>
              </w:rPr>
              <w:t>.</w:t>
            </w:r>
          </w:p>
        </w:tc>
      </w:tr>
      <w:tr w:rsidR="00CC4AE3" w:rsidTr="00CC4AE3">
        <w:trPr>
          <w:trHeight w:val="735"/>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2.</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Samochód wywrotka</w:t>
            </w:r>
          </w:p>
        </w:tc>
        <w:tc>
          <w:tcPr>
            <w:tcW w:w="5812" w:type="dxa"/>
            <w:tcBorders>
              <w:top w:val="single" w:sz="4" w:space="0" w:color="auto"/>
              <w:left w:val="single" w:sz="4" w:space="0" w:color="000000"/>
              <w:bottom w:val="single" w:sz="4" w:space="0" w:color="auto"/>
              <w:right w:val="nil"/>
            </w:tcBorders>
          </w:tcPr>
          <w:p w:rsidR="00CC4AE3" w:rsidRDefault="00CC4AE3">
            <w:r>
              <w:t>Samochód wywrotka z podnoszoną i opuszczaną skrzynią ładunkową oraz otwieraną tylną klapą. Solidna konstrukcja i duża wy</w:t>
            </w:r>
            <w:r w:rsidR="00EB560D">
              <w:t xml:space="preserve">trzymałość. Wymiary min.: dł. 38cm </w:t>
            </w:r>
          </w:p>
          <w:p w:rsidR="00CC4AE3" w:rsidRDefault="00CC4AE3">
            <w:pPr>
              <w:suppressAutoHyphens/>
              <w:snapToGrid w:val="0"/>
              <w:spacing w:line="100" w:lineRule="atLeast"/>
              <w:rPr>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3 szt.</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3.</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t>Lalka szmaciana</w:t>
            </w:r>
          </w:p>
        </w:tc>
        <w:tc>
          <w:tcPr>
            <w:tcW w:w="5812" w:type="dxa"/>
            <w:tcBorders>
              <w:top w:val="single" w:sz="4" w:space="0" w:color="auto"/>
              <w:left w:val="single" w:sz="4" w:space="0" w:color="000000"/>
              <w:bottom w:val="single" w:sz="4" w:space="0" w:color="000000"/>
              <w:right w:val="nil"/>
            </w:tcBorders>
          </w:tcPr>
          <w:p w:rsidR="00CC4AE3" w:rsidRDefault="00CC4AE3">
            <w:pPr>
              <w:suppressAutoHyphens/>
              <w:snapToGrid w:val="0"/>
              <w:spacing w:line="100" w:lineRule="atLeast"/>
              <w:rPr>
                <w:color w:val="000000"/>
                <w:lang w:eastAsia="ar-SA"/>
              </w:rPr>
            </w:pPr>
            <w:r>
              <w:rPr>
                <w:color w:val="000000"/>
                <w:lang w:eastAsia="ar-SA"/>
              </w:rPr>
              <w:t>Lalka szmaciana manipulacyjna. Wykonana  z miękkiego materiału, ubrana w kilka warstw ubranek, z których każde posiada wiele różnor</w:t>
            </w:r>
            <w:r w:rsidR="00EB560D">
              <w:rPr>
                <w:color w:val="000000"/>
                <w:lang w:eastAsia="ar-SA"/>
              </w:rPr>
              <w:t>odnych zapięć. Wymiary min.:dł.5</w:t>
            </w:r>
            <w:r>
              <w:rPr>
                <w:color w:val="000000"/>
                <w:lang w:eastAsia="ar-SA"/>
              </w:rPr>
              <w:t>0 cm</w:t>
            </w:r>
            <w:r w:rsidR="00EB560D">
              <w:rPr>
                <w:color w:val="000000"/>
                <w:lang w:eastAsia="ar-SA"/>
              </w:rPr>
              <w:br/>
            </w: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6 szt.</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4.</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Domek dla lalek</w:t>
            </w:r>
          </w:p>
        </w:tc>
        <w:tc>
          <w:tcPr>
            <w:tcW w:w="5812" w:type="dxa"/>
            <w:tcBorders>
              <w:top w:val="single" w:sz="4" w:space="0" w:color="auto"/>
              <w:left w:val="single" w:sz="4" w:space="0" w:color="000000"/>
              <w:bottom w:val="single" w:sz="4" w:space="0" w:color="000000"/>
              <w:right w:val="nil"/>
            </w:tcBorders>
          </w:tcPr>
          <w:p w:rsidR="00CC4AE3" w:rsidRDefault="00CC4AE3">
            <w:pPr>
              <w:suppressAutoHyphens/>
              <w:snapToGrid w:val="0"/>
              <w:spacing w:line="100" w:lineRule="atLeast"/>
              <w:rPr>
                <w:color w:val="000000"/>
                <w:lang w:eastAsia="ar-SA"/>
              </w:rPr>
            </w:pPr>
            <w:r>
              <w:rPr>
                <w:color w:val="000000"/>
                <w:lang w:eastAsia="ar-SA"/>
              </w:rPr>
              <w:t xml:space="preserve">Domek dla lalek z wyposażeniem. Mebelki odzwierciedlające prawdziwe meble. Ilość elementów w zestawie min. 20 sztuk. Wymiary min.: </w:t>
            </w:r>
            <w:r w:rsidR="00AB5C05">
              <w:rPr>
                <w:color w:val="000000"/>
                <w:lang w:eastAsia="ar-SA"/>
              </w:rPr>
              <w:t>50</w:t>
            </w:r>
            <w:r w:rsidR="00EB560D">
              <w:rPr>
                <w:color w:val="000000"/>
                <w:lang w:eastAsia="ar-SA"/>
              </w:rPr>
              <w:t>x</w:t>
            </w:r>
            <w:r w:rsidR="00AB5C05">
              <w:rPr>
                <w:color w:val="000000"/>
                <w:lang w:eastAsia="ar-SA"/>
              </w:rPr>
              <w:t>3</w:t>
            </w:r>
            <w:r w:rsidR="00EB560D">
              <w:rPr>
                <w:color w:val="000000"/>
                <w:lang w:eastAsia="ar-SA"/>
              </w:rPr>
              <w:t>0x</w:t>
            </w:r>
            <w:r w:rsidR="00AB5C05">
              <w:rPr>
                <w:color w:val="000000"/>
                <w:lang w:eastAsia="ar-SA"/>
              </w:rPr>
              <w:t>70cm</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2szt.</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5.</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Zestaw małego lekarza</w:t>
            </w:r>
          </w:p>
        </w:tc>
        <w:tc>
          <w:tcPr>
            <w:tcW w:w="5812" w:type="dxa"/>
            <w:tcBorders>
              <w:top w:val="single" w:sz="4" w:space="0" w:color="auto"/>
              <w:left w:val="single" w:sz="4" w:space="0" w:color="000000"/>
              <w:bottom w:val="single" w:sz="4" w:space="0" w:color="000000"/>
              <w:right w:val="nil"/>
            </w:tcBorders>
          </w:tcPr>
          <w:p w:rsidR="00CC4AE3" w:rsidRDefault="00CC4AE3">
            <w:r>
              <w:t>Zestaw akcesoriów do zabawy w lekarza spakowany w torbie lekarskiej</w:t>
            </w:r>
            <w:r w:rsidR="00AB5C05">
              <w:t xml:space="preserve"> lub walizce</w:t>
            </w:r>
            <w:r>
              <w:t xml:space="preserve">. W zestawie min.: stetoskop, przyrząd do pomiaru ciśnienia, otoskop do badania ucha, termometr, strzykawka, opatrunek. </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lastRenderedPageBreak/>
              <w:t xml:space="preserve">6 </w:t>
            </w:r>
            <w:proofErr w:type="spellStart"/>
            <w:r>
              <w:rPr>
                <w:lang w:eastAsia="ar-SA"/>
              </w:rPr>
              <w:t>kpl</w:t>
            </w:r>
            <w:proofErr w:type="spellEnd"/>
            <w:r>
              <w:rPr>
                <w:lang w:eastAsia="ar-SA"/>
              </w:rPr>
              <w:br/>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lastRenderedPageBreak/>
              <w:t>6.</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Pojemniki na zabawki</w:t>
            </w:r>
          </w:p>
        </w:tc>
        <w:tc>
          <w:tcPr>
            <w:tcW w:w="5812" w:type="dxa"/>
            <w:tcBorders>
              <w:top w:val="single" w:sz="4" w:space="0" w:color="auto"/>
              <w:left w:val="single" w:sz="4" w:space="0" w:color="000000"/>
              <w:bottom w:val="single" w:sz="4" w:space="0" w:color="000000"/>
              <w:right w:val="nil"/>
            </w:tcBorders>
          </w:tcPr>
          <w:p w:rsidR="00CC4AE3" w:rsidRDefault="00AB5C0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C4AE3">
              <w:rPr>
                <w:rFonts w:ascii="Times New Roman" w:hAnsi="Times New Roman" w:cs="Times New Roman"/>
                <w:sz w:val="24"/>
                <w:szCs w:val="24"/>
              </w:rPr>
              <w:t>ojemnik typu skrzynia, wyposażony w kółka ułatwiające przemieszczanie, praktyczne zatrzaski o p</w:t>
            </w:r>
            <w:r w:rsidR="00CC4AE3">
              <w:rPr>
                <w:rFonts w:ascii="Times New Roman" w:hAnsi="Times New Roman" w:cs="Times New Roman"/>
                <w:color w:val="111111"/>
                <w:sz w:val="24"/>
                <w:szCs w:val="24"/>
              </w:rPr>
              <w:t>ojemności min. 50 l, w  kolorach pastelowych – mieszanych</w:t>
            </w:r>
          </w:p>
          <w:p w:rsidR="00CC4AE3" w:rsidRDefault="00CC4AE3" w:rsidP="00AB5C05">
            <w:pPr>
              <w:pStyle w:val="Standard"/>
              <w:spacing w:after="0" w:line="240" w:lineRule="auto"/>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12 szt.</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7.</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Samochód strażacki</w:t>
            </w:r>
          </w:p>
        </w:tc>
        <w:tc>
          <w:tcPr>
            <w:tcW w:w="5812" w:type="dxa"/>
            <w:tcBorders>
              <w:top w:val="single" w:sz="4" w:space="0" w:color="auto"/>
              <w:left w:val="single" w:sz="4" w:space="0" w:color="000000"/>
              <w:bottom w:val="single" w:sz="4" w:space="0" w:color="000000"/>
              <w:right w:val="nil"/>
            </w:tcBorders>
          </w:tcPr>
          <w:p w:rsidR="00CC4AE3" w:rsidRDefault="00CC4AE3">
            <w:r>
              <w:t>Samochód zabawka strażacki posiadający wysuwaną drabinę. Zabawka kolorowa, wykonana z plastiku, długość min.: 45 cm</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 xml:space="preserve">4  szt. </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8.</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Koparka</w:t>
            </w:r>
          </w:p>
        </w:tc>
        <w:tc>
          <w:tcPr>
            <w:tcW w:w="5812" w:type="dxa"/>
            <w:tcBorders>
              <w:top w:val="single" w:sz="4" w:space="0" w:color="auto"/>
              <w:left w:val="single" w:sz="4" w:space="0" w:color="000000"/>
              <w:bottom w:val="single" w:sz="4" w:space="0" w:color="000000"/>
              <w:right w:val="nil"/>
            </w:tcBorders>
          </w:tcPr>
          <w:p w:rsidR="00CC4AE3" w:rsidRDefault="00CC4AE3">
            <w:r>
              <w:t xml:space="preserve">Koparka – masywna,  o udźwigu do </w:t>
            </w:r>
            <w:smartTag w:uri="urn:schemas-microsoft-com:office:smarttags" w:element="metricconverter">
              <w:smartTagPr>
                <w:attr w:name="ProductID" w:val="100 kg"/>
              </w:smartTagPr>
              <w:r>
                <w:t>100 kg</w:t>
              </w:r>
            </w:smartTag>
            <w:r>
              <w:t xml:space="preserve"> Długość  min.</w:t>
            </w:r>
            <w:r w:rsidR="00AB5C05">
              <w:t>5</w:t>
            </w:r>
            <w:r>
              <w:t>0 cm, kolor - różnokolorowe</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pPr>
              <w:suppressAutoHyphens/>
              <w:snapToGrid w:val="0"/>
              <w:spacing w:line="100" w:lineRule="atLeast"/>
              <w:rPr>
                <w:lang w:eastAsia="ar-SA"/>
              </w:rPr>
            </w:pPr>
            <w:r>
              <w:rPr>
                <w:lang w:eastAsia="ar-SA"/>
              </w:rPr>
              <w:t>4 szt.</w:t>
            </w:r>
          </w:p>
        </w:tc>
      </w:tr>
      <w:tr w:rsidR="00CC4AE3" w:rsidTr="00CC4AE3">
        <w:trPr>
          <w:trHeight w:val="735"/>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9.</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Traktor</w:t>
            </w:r>
          </w:p>
        </w:tc>
        <w:tc>
          <w:tcPr>
            <w:tcW w:w="5812" w:type="dxa"/>
            <w:tcBorders>
              <w:top w:val="single" w:sz="4" w:space="0" w:color="auto"/>
              <w:left w:val="single" w:sz="4" w:space="0" w:color="000000"/>
              <w:bottom w:val="single" w:sz="4" w:space="0" w:color="000000"/>
              <w:right w:val="nil"/>
            </w:tcBorders>
          </w:tcPr>
          <w:p w:rsidR="00CC4AE3" w:rsidRDefault="00CC4AE3">
            <w:pPr>
              <w:suppressAutoHyphens/>
              <w:snapToGrid w:val="0"/>
              <w:spacing w:line="100" w:lineRule="atLeast"/>
              <w:rPr>
                <w:color w:val="000000"/>
                <w:lang w:eastAsia="ar-SA"/>
              </w:rPr>
            </w:pPr>
            <w:r>
              <w:rPr>
                <w:color w:val="000000"/>
                <w:lang w:eastAsia="ar-SA"/>
              </w:rPr>
              <w:t>Traktor z przyczepą wykonany z wytrzymałego tworzywa sztucznego. Osie kół wykonane metalu. Z ruchomymi elementami. Długość razem z przyczepą długość min. 90 cm</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3B4AA1">
            <w:pPr>
              <w:suppressAutoHyphens/>
              <w:snapToGrid w:val="0"/>
              <w:spacing w:line="100" w:lineRule="atLeast"/>
              <w:rPr>
                <w:lang w:eastAsia="ar-SA"/>
              </w:rPr>
            </w:pPr>
            <w:r>
              <w:rPr>
                <w:lang w:eastAsia="ar-SA"/>
              </w:rPr>
              <w:t>3</w:t>
            </w:r>
            <w:r w:rsidR="00CC4AE3">
              <w:rPr>
                <w:lang w:eastAsia="ar-SA"/>
              </w:rPr>
              <w:t xml:space="preserve"> szt.</w:t>
            </w:r>
          </w:p>
        </w:tc>
      </w:tr>
      <w:tr w:rsidR="00CC4AE3" w:rsidTr="00CC4AE3">
        <w:trPr>
          <w:trHeight w:val="735"/>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10.</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 xml:space="preserve">Plastikowe owoce </w:t>
            </w:r>
            <w:r>
              <w:rPr>
                <w:lang w:eastAsia="ar-SA"/>
              </w:rPr>
              <w:br/>
              <w:t>i warzywa (zestaw)</w:t>
            </w:r>
          </w:p>
        </w:tc>
        <w:tc>
          <w:tcPr>
            <w:tcW w:w="5812"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color w:val="000000"/>
                <w:lang w:eastAsia="ar-SA"/>
              </w:rPr>
            </w:pPr>
            <w:r>
              <w:rPr>
                <w:color w:val="000000"/>
                <w:lang w:eastAsia="ar-SA"/>
              </w:rPr>
              <w:t>Idealnie odwzorowane warzywa i owoce do zabawy. Min. 20 elementy. Wielkość naturalna.</w:t>
            </w: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3 </w:t>
            </w:r>
            <w:proofErr w:type="spellStart"/>
            <w:r>
              <w:rPr>
                <w:lang w:eastAsia="ar-SA"/>
              </w:rPr>
              <w:t>kpl</w:t>
            </w:r>
            <w:proofErr w:type="spellEnd"/>
            <w:r>
              <w:rPr>
                <w:lang w:eastAsia="ar-SA"/>
              </w:rPr>
              <w:br/>
            </w:r>
          </w:p>
        </w:tc>
      </w:tr>
      <w:tr w:rsidR="00CC4AE3" w:rsidTr="00CC4AE3">
        <w:trPr>
          <w:trHeight w:val="735"/>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11.</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Puzzle piankowe</w:t>
            </w:r>
          </w:p>
        </w:tc>
        <w:tc>
          <w:tcPr>
            <w:tcW w:w="5812" w:type="dxa"/>
            <w:tcBorders>
              <w:top w:val="single" w:sz="4" w:space="0" w:color="auto"/>
              <w:left w:val="single" w:sz="4" w:space="0" w:color="000000"/>
              <w:bottom w:val="single" w:sz="4" w:space="0" w:color="auto"/>
              <w:right w:val="nil"/>
            </w:tcBorders>
          </w:tcPr>
          <w:p w:rsidR="00CC4AE3" w:rsidRDefault="007C7635">
            <w:pPr>
              <w:suppressAutoHyphens/>
              <w:snapToGrid w:val="0"/>
              <w:spacing w:line="100" w:lineRule="atLeast"/>
              <w:rPr>
                <w:color w:val="000000"/>
                <w:lang w:eastAsia="ar-SA"/>
              </w:rPr>
            </w:pPr>
            <w:r>
              <w:rPr>
                <w:color w:val="000000"/>
                <w:lang w:eastAsia="ar-SA"/>
              </w:rPr>
              <w:t>Puzzle podłogowe, w</w:t>
            </w:r>
            <w:r w:rsidR="00CC4AE3">
              <w:rPr>
                <w:color w:val="000000"/>
                <w:lang w:eastAsia="ar-SA"/>
              </w:rPr>
              <w:t xml:space="preserve"> każdym zestawie min. </w:t>
            </w:r>
            <w:r w:rsidR="00EB560D">
              <w:rPr>
                <w:color w:val="000000"/>
                <w:lang w:eastAsia="ar-SA"/>
              </w:rPr>
              <w:t>9</w:t>
            </w:r>
            <w:r w:rsidR="00CC4AE3">
              <w:rPr>
                <w:color w:val="000000"/>
                <w:lang w:eastAsia="ar-SA"/>
              </w:rPr>
              <w:t xml:space="preserve"> sztuk piankowych puzzli o wymiarach min. 25x25x0,5cm</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6 </w:t>
            </w:r>
            <w:proofErr w:type="spellStart"/>
            <w:r>
              <w:rPr>
                <w:lang w:eastAsia="ar-SA"/>
              </w:rPr>
              <w:t>kpl</w:t>
            </w:r>
            <w:proofErr w:type="spellEnd"/>
          </w:p>
        </w:tc>
      </w:tr>
    </w:tbl>
    <w:p w:rsidR="00CC4AE3" w:rsidRDefault="00CC4AE3" w:rsidP="00CC4AE3">
      <w:pPr>
        <w:rPr>
          <w:b/>
        </w:rPr>
      </w:pPr>
    </w:p>
    <w:p w:rsidR="00CC4AE3" w:rsidRDefault="00CC4AE3" w:rsidP="00CC4AE3">
      <w:pPr>
        <w:rPr>
          <w:b/>
        </w:rPr>
      </w:pPr>
      <w:r>
        <w:rPr>
          <w:b/>
        </w:rPr>
        <w:br/>
        <w:t xml:space="preserve">CZĘŚĆ 5 </w:t>
      </w:r>
      <w:r>
        <w:rPr>
          <w:b/>
        </w:rPr>
        <w:br/>
        <w:t>Pomoce i materiały dydaktyczne</w:t>
      </w:r>
    </w:p>
    <w:p w:rsidR="00CC4AE3" w:rsidRDefault="00CC4AE3" w:rsidP="00CC4AE3">
      <w:pPr>
        <w:rPr>
          <w:b/>
        </w:rPr>
      </w:pPr>
    </w:p>
    <w:p w:rsidR="00CC4AE3" w:rsidRDefault="00CC4AE3" w:rsidP="00CC4AE3">
      <w:r>
        <w:rPr>
          <w:shd w:val="clear" w:color="auto" w:fill="FFFFFF"/>
        </w:rPr>
        <w:t>Kody CPV</w:t>
      </w:r>
    </w:p>
    <w:p w:rsidR="00CC4AE3" w:rsidRDefault="00CC4AE3" w:rsidP="00CC4AE3">
      <w:pPr>
        <w:rPr>
          <w:shd w:val="clear" w:color="auto" w:fill="FFFFFF"/>
        </w:rPr>
      </w:pPr>
      <w:r>
        <w:rPr>
          <w:shd w:val="clear" w:color="auto" w:fill="FFFFFF"/>
        </w:rPr>
        <w:t>39162100-6 Pomoce dydaktyczne</w:t>
      </w:r>
    </w:p>
    <w:p w:rsidR="00CC4AE3" w:rsidRDefault="00CC4AE3" w:rsidP="00CC4AE3">
      <w:pPr>
        <w:rPr>
          <w:b/>
        </w:rPr>
      </w:pPr>
    </w:p>
    <w:tbl>
      <w:tblPr>
        <w:tblW w:w="9690" w:type="dxa"/>
        <w:tblInd w:w="-87" w:type="dxa"/>
        <w:tblLayout w:type="fixed"/>
        <w:tblLook w:val="04A0"/>
      </w:tblPr>
      <w:tblGrid>
        <w:gridCol w:w="621"/>
        <w:gridCol w:w="2125"/>
        <w:gridCol w:w="5810"/>
        <w:gridCol w:w="1134"/>
      </w:tblGrid>
      <w:tr w:rsidR="00CC4AE3" w:rsidTr="00CC4AE3">
        <w:trPr>
          <w:trHeight w:val="438"/>
        </w:trPr>
        <w:tc>
          <w:tcPr>
            <w:tcW w:w="621"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LP.</w:t>
            </w:r>
          </w:p>
        </w:tc>
        <w:tc>
          <w:tcPr>
            <w:tcW w:w="2126"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WYPOSAŻENIE</w:t>
            </w:r>
          </w:p>
        </w:tc>
        <w:tc>
          <w:tcPr>
            <w:tcW w:w="5812"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jc w:val="center"/>
              <w:rPr>
                <w:lang w:eastAsia="ar-SA"/>
              </w:rPr>
            </w:pPr>
            <w:r>
              <w:rPr>
                <w:lang w:eastAsia="ar-SA"/>
              </w:rPr>
              <w:t>OPIS</w:t>
            </w:r>
          </w:p>
        </w:tc>
        <w:tc>
          <w:tcPr>
            <w:tcW w:w="1134" w:type="dxa"/>
            <w:tcBorders>
              <w:top w:val="single" w:sz="4" w:space="0" w:color="000000"/>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ILOŚĆ</w:t>
            </w:r>
          </w:p>
        </w:tc>
      </w:tr>
      <w:tr w:rsidR="00CC4AE3" w:rsidTr="00CC4AE3">
        <w:trPr>
          <w:trHeight w:val="1230"/>
        </w:trPr>
        <w:tc>
          <w:tcPr>
            <w:tcW w:w="621"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w:t>
            </w:r>
          </w:p>
        </w:tc>
        <w:tc>
          <w:tcPr>
            <w:tcW w:w="2126"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Gry edukacyjne dla dzieci</w:t>
            </w:r>
          </w:p>
        </w:tc>
        <w:tc>
          <w:tcPr>
            <w:tcW w:w="5812" w:type="dxa"/>
            <w:tcBorders>
              <w:top w:val="single" w:sz="4" w:space="0" w:color="000000"/>
              <w:left w:val="single" w:sz="4" w:space="0" w:color="000000"/>
              <w:bottom w:val="single" w:sz="4" w:space="0" w:color="auto"/>
              <w:right w:val="nil"/>
            </w:tcBorders>
            <w:hideMark/>
          </w:tcPr>
          <w:p w:rsidR="00CC4AE3" w:rsidRDefault="00CC4AE3">
            <w:pPr>
              <w:suppressAutoHyphens/>
              <w:snapToGrid w:val="0"/>
              <w:spacing w:line="100" w:lineRule="atLeast"/>
            </w:pPr>
            <w:r>
              <w:rPr>
                <w:lang w:eastAsia="ar-SA"/>
              </w:rPr>
              <w:t xml:space="preserve">a/ Gra </w:t>
            </w:r>
            <w:r>
              <w:rPr>
                <w:shd w:val="clear" w:color="auto" w:fill="FEFEFE"/>
              </w:rPr>
              <w:t xml:space="preserve">która wyrabia spostrzegawczość, refleks, pamięć, ćwiczy analizę wzrokową i słuchową, naucza rozróżniać kolory i nazywać przedmioty, </w:t>
            </w:r>
            <w:r>
              <w:rPr>
                <w:shd w:val="clear" w:color="auto" w:fill="FEFEFE"/>
              </w:rPr>
              <w:br/>
              <w:t xml:space="preserve">– min. 200 twardych dwustronnie zadrukowanych plakietek </w:t>
            </w:r>
            <w:r>
              <w:br/>
            </w:r>
            <w:r>
              <w:rPr>
                <w:shd w:val="clear" w:color="auto" w:fill="FEFEFE"/>
              </w:rPr>
              <w:t xml:space="preserve">- min. 4 duże sztywne dwustronne plansze </w:t>
            </w:r>
            <w:r>
              <w:br/>
            </w:r>
            <w:r>
              <w:rPr>
                <w:shd w:val="clear" w:color="auto" w:fill="FEFEFE"/>
              </w:rPr>
              <w:t>- instrukcja.</w:t>
            </w:r>
            <w:r>
              <w:rPr>
                <w:shd w:val="clear" w:color="auto" w:fill="FEFEFE"/>
              </w:rPr>
              <w:br/>
            </w:r>
            <w:r>
              <w:rPr>
                <w:bCs/>
              </w:rPr>
              <w:t>b/ Gra typu</w:t>
            </w:r>
            <w:r>
              <w:rPr>
                <w:b/>
                <w:bCs/>
              </w:rPr>
              <w:t xml:space="preserve"> </w:t>
            </w:r>
            <w:r>
              <w:rPr>
                <w:bCs/>
              </w:rPr>
              <w:t>q</w:t>
            </w:r>
            <w:r>
              <w:t>uiz zawierająca zagadki pogrupowane na min. trzy grupy tematyczne.</w:t>
            </w:r>
            <w:r>
              <w:br/>
              <w:t xml:space="preserve"> c/ Gra ucząca logicznego myślenia, przygotowuje do rozwiązywania problemów, wzbogaca słownictwo, uczy formułować odpowiedzi na zadane pytania.  I</w:t>
            </w:r>
            <w:r>
              <w:rPr>
                <w:shd w:val="clear" w:color="auto" w:fill="FEFEFE"/>
              </w:rPr>
              <w:t>nstrukcja.</w:t>
            </w:r>
          </w:p>
          <w:p w:rsidR="00CC4AE3" w:rsidRDefault="00CC4AE3">
            <w:pPr>
              <w:shd w:val="clear" w:color="auto" w:fill="FFFFFF"/>
              <w:spacing w:after="150"/>
            </w:pPr>
            <w:r>
              <w:t>d/ Gra typu układanka -uczy spostrzegawczości i orientacji w schemacie ciała, wiele obrazków, a każdy z nich podzielony jest na dwie części. Zestaw, który składa się z min. 60 elementów, z których można ułożyć  30 obrazów. I</w:t>
            </w:r>
            <w:r>
              <w:rPr>
                <w:shd w:val="clear" w:color="auto" w:fill="FEFEFE"/>
              </w:rPr>
              <w:t>nstrukcja.</w:t>
            </w:r>
            <w:r>
              <w:br/>
              <w:t>f/ Gra logiczna ucząca spostrzegawczości i zdolności przyporządkowania liniowego, zachęcająca do kreatywności</w:t>
            </w:r>
            <w:r>
              <w:rPr>
                <w:color w:val="474747"/>
              </w:rPr>
              <w:t xml:space="preserve"> </w:t>
            </w:r>
            <w:r>
              <w:t>oraz logicznego myślenia. I</w:t>
            </w:r>
            <w:r>
              <w:rPr>
                <w:shd w:val="clear" w:color="auto" w:fill="FEFEFE"/>
              </w:rPr>
              <w:t>nstrukcja.</w:t>
            </w:r>
          </w:p>
        </w:tc>
        <w:tc>
          <w:tcPr>
            <w:tcW w:w="1134" w:type="dxa"/>
            <w:tcBorders>
              <w:top w:val="single" w:sz="4" w:space="0" w:color="000000"/>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7 </w:t>
            </w:r>
            <w:proofErr w:type="spellStart"/>
            <w:r>
              <w:rPr>
                <w:lang w:eastAsia="ar-SA"/>
              </w:rPr>
              <w:t>kpl</w:t>
            </w:r>
            <w:proofErr w:type="spellEnd"/>
          </w:p>
        </w:tc>
      </w:tr>
      <w:tr w:rsidR="00CC4AE3" w:rsidTr="00CC4AE3">
        <w:trPr>
          <w:trHeight w:val="735"/>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lastRenderedPageBreak/>
              <w:t>2.</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Piłka gimnastyczna</w:t>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Piłka skacząca z wygodnym uchwytem,  rozwija zdolności koordynacyjno-ruchowe oraz poprawia gibkość i siłę mięśni, przeznaczona dla dzieci do zabawy oraz do zastosowań reha</w:t>
            </w:r>
            <w:r w:rsidR="007C7635">
              <w:t>bilitacyjnych,  średnica: min. 4</w:t>
            </w:r>
            <w:r>
              <w:t xml:space="preserve">0 </w:t>
            </w:r>
            <w:proofErr w:type="spellStart"/>
            <w:r>
              <w:t>cm</w:t>
            </w:r>
            <w:proofErr w:type="spellEnd"/>
            <w:r>
              <w:t>. Piłka w różnych kolorach.</w:t>
            </w:r>
          </w:p>
          <w:p w:rsidR="00CC4AE3" w:rsidRDefault="00CC4AE3">
            <w:pPr>
              <w:suppressAutoHyphens/>
              <w:snapToGrid w:val="0"/>
              <w:spacing w:line="100" w:lineRule="atLeast"/>
              <w:rPr>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4 szt.</w:t>
            </w:r>
          </w:p>
        </w:tc>
      </w:tr>
      <w:tr w:rsidR="00CC4AE3" w:rsidTr="00CC4AE3">
        <w:trPr>
          <w:trHeight w:val="30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3.</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Hula- hop</w:t>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Hula-hop wykonane z tworzywa sztucznego w różnych kolorach. Średnica  50-60cm</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7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4.</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Komplet Logopedyczny, gry logopedyczne</w:t>
            </w:r>
          </w:p>
        </w:tc>
        <w:tc>
          <w:tcPr>
            <w:tcW w:w="5812" w:type="dxa"/>
            <w:tcBorders>
              <w:top w:val="single" w:sz="4" w:space="0" w:color="auto"/>
              <w:left w:val="single" w:sz="4" w:space="0" w:color="000000"/>
              <w:bottom w:val="single" w:sz="4" w:space="0" w:color="auto"/>
              <w:right w:val="nil"/>
            </w:tcBorders>
            <w:hideMark/>
          </w:tcPr>
          <w:p w:rsidR="00CC4AE3" w:rsidRDefault="00CC4AE3">
            <w:pPr>
              <w:shd w:val="clear" w:color="auto" w:fill="FFFFFF"/>
              <w:spacing w:line="285" w:lineRule="atLeast"/>
              <w:rPr>
                <w:i/>
                <w:iCs/>
                <w:color w:val="000000"/>
              </w:rPr>
            </w:pPr>
            <w:r>
              <w:rPr>
                <w:color w:val="000000"/>
                <w:shd w:val="clear" w:color="auto" w:fill="FFFFFF"/>
              </w:rPr>
              <w:t>Zestaw gier zawierający materiał obrazkowo-wyrazowy w kartach umożliwiający ćwiczenie poprawnej wymowy poszczególnych głosek</w:t>
            </w:r>
            <w:r>
              <w:rPr>
                <w:color w:val="000000"/>
              </w:rPr>
              <w:br/>
            </w: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9 </w:t>
            </w:r>
            <w:proofErr w:type="spellStart"/>
            <w:r>
              <w:rPr>
                <w:lang w:eastAsia="ar-SA"/>
              </w:rPr>
              <w:t>kpl</w:t>
            </w:r>
            <w:proofErr w:type="spellEnd"/>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5</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Pacynka logopedyczna</w:t>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Pacynka wykonana w całości z materiału , który jest wysokiej jakości bez części plastikowych. Postacie pacynki typu zwierzęta, postacie bajkowe.</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8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6</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Lustro logopedyczne</w:t>
            </w:r>
          </w:p>
        </w:tc>
        <w:tc>
          <w:tcPr>
            <w:tcW w:w="5812"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color w:val="000000"/>
                <w:lang w:eastAsia="ar-SA"/>
              </w:rPr>
            </w:pPr>
            <w:r>
              <w:t xml:space="preserve">Lustro w  drewnianej ramie, o wymiarach </w:t>
            </w:r>
            <w:r w:rsidR="007C7635">
              <w:t xml:space="preserve">lustra </w:t>
            </w:r>
            <w:r>
              <w:t xml:space="preserve">min. 60 x </w:t>
            </w:r>
            <w:smartTag w:uri="urn:schemas-microsoft-com:office:smarttags" w:element="metricconverter">
              <w:smartTagPr>
                <w:attr w:name="ProductID" w:val="120 cm"/>
              </w:smartTagPr>
              <w:r>
                <w:t>120 cm</w:t>
              </w:r>
            </w:smartTag>
            <w:r>
              <w:t>, z możliwością zawieszenia na ścianie</w:t>
            </w: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1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7</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Lustro logopedyczne</w:t>
            </w:r>
          </w:p>
        </w:tc>
        <w:tc>
          <w:tcPr>
            <w:tcW w:w="5812"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color w:val="000000"/>
                <w:lang w:eastAsia="ar-SA"/>
              </w:rPr>
            </w:pPr>
            <w:r>
              <w:t xml:space="preserve">Lustro w  drewnianej ramie, o wymiarach </w:t>
            </w:r>
            <w:r w:rsidR="007C7635">
              <w:t xml:space="preserve">lustra </w:t>
            </w:r>
            <w:r>
              <w:t xml:space="preserve">min. 60 x </w:t>
            </w:r>
            <w:smartTag w:uri="urn:schemas-microsoft-com:office:smarttags" w:element="metricconverter">
              <w:smartTagPr>
                <w:attr w:name="ProductID" w:val="120 cm"/>
              </w:smartTagPr>
              <w:r>
                <w:t>120 cm</w:t>
              </w:r>
            </w:smartTag>
            <w:r>
              <w:t>, stojące</w:t>
            </w: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1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8</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pPr>
            <w:r>
              <w:t xml:space="preserve">Pomoc do ćwiczeń logopedycznych  </w:t>
            </w:r>
            <w:r>
              <w:br/>
            </w:r>
          </w:p>
        </w:tc>
        <w:tc>
          <w:tcPr>
            <w:tcW w:w="5812"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pPr>
            <w:r>
              <w:t>Gra rozwijająca mowę i myślenie, zawierająca kategorie tematyczne: ubrania, pojazdy, zwierzęta , itp. Pakiet kart do gry.</w:t>
            </w: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 xml:space="preserve">2 </w:t>
            </w:r>
            <w:proofErr w:type="spellStart"/>
            <w:r>
              <w:rPr>
                <w:lang w:eastAsia="ar-SA"/>
              </w:rPr>
              <w:t>kpl</w:t>
            </w:r>
            <w:proofErr w:type="spellEnd"/>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9</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Pomoc do ćwiczeń logopedycznych</w:t>
            </w:r>
            <w:r>
              <w:br/>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Gra rozwijająca kontrolę nad oddechem, wzmacniająca siłę oddechu złożona z  piłeczki i podstawy zawierającej min. 6 zagłębień, w których umieszczono obrazki</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2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10</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Tamburynek</w:t>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 xml:space="preserve">Tamburyn z membraną. Wykonany z drewna. Min. 5 dzwonków. </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6 szt.</w:t>
            </w:r>
          </w:p>
        </w:tc>
      </w:tr>
      <w:tr w:rsidR="00CC4AE3" w:rsidTr="00CC4AE3">
        <w:trPr>
          <w:trHeight w:val="420"/>
        </w:trPr>
        <w:tc>
          <w:tcPr>
            <w:tcW w:w="621"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rPr>
                <w:lang w:eastAsia="ar-SA"/>
              </w:rPr>
              <w:t>11</w:t>
            </w:r>
          </w:p>
        </w:tc>
        <w:tc>
          <w:tcPr>
            <w:tcW w:w="2126" w:type="dxa"/>
            <w:tcBorders>
              <w:top w:val="single" w:sz="4" w:space="0" w:color="auto"/>
              <w:left w:val="single" w:sz="4" w:space="0" w:color="000000"/>
              <w:bottom w:val="single" w:sz="4" w:space="0" w:color="auto"/>
              <w:right w:val="nil"/>
            </w:tcBorders>
            <w:hideMark/>
          </w:tcPr>
          <w:p w:rsidR="00CC4AE3" w:rsidRDefault="00CC4AE3">
            <w:pPr>
              <w:suppressAutoHyphens/>
              <w:snapToGrid w:val="0"/>
              <w:spacing w:line="100" w:lineRule="atLeast"/>
              <w:rPr>
                <w:lang w:eastAsia="ar-SA"/>
              </w:rPr>
            </w:pPr>
            <w:r>
              <w:t>Bębenek</w:t>
            </w:r>
          </w:p>
        </w:tc>
        <w:tc>
          <w:tcPr>
            <w:tcW w:w="5812" w:type="dxa"/>
            <w:tcBorders>
              <w:top w:val="single" w:sz="4" w:space="0" w:color="auto"/>
              <w:left w:val="single" w:sz="4" w:space="0" w:color="000000"/>
              <w:bottom w:val="single" w:sz="4" w:space="0" w:color="auto"/>
              <w:right w:val="nil"/>
            </w:tcBorders>
          </w:tcPr>
          <w:p w:rsidR="00CC4AE3" w:rsidRDefault="00CC4AE3">
            <w:pPr>
              <w:suppressAutoHyphens/>
              <w:snapToGrid w:val="0"/>
              <w:spacing w:line="100" w:lineRule="atLeast"/>
            </w:pPr>
            <w:r>
              <w:t xml:space="preserve">Drewniany bębenek </w:t>
            </w:r>
            <w:r w:rsidR="007C7635">
              <w:t xml:space="preserve">pokryty skórą </w:t>
            </w:r>
            <w:r>
              <w:t xml:space="preserve">z wygodnym pasem do wieszania na szyi w zestawie z dwoma pałeczkami. </w:t>
            </w:r>
          </w:p>
          <w:p w:rsidR="00CC4AE3" w:rsidRDefault="00CC4AE3">
            <w:pPr>
              <w:suppressAutoHyphens/>
              <w:snapToGrid w:val="0"/>
              <w:spacing w:line="100" w:lineRule="atLeast"/>
              <w:rPr>
                <w:color w:val="000000"/>
                <w:lang w:eastAsia="ar-SA"/>
              </w:rPr>
            </w:pPr>
          </w:p>
        </w:tc>
        <w:tc>
          <w:tcPr>
            <w:tcW w:w="1134" w:type="dxa"/>
            <w:tcBorders>
              <w:top w:val="single" w:sz="4" w:space="0" w:color="auto"/>
              <w:left w:val="single" w:sz="4" w:space="0" w:color="000000"/>
              <w:bottom w:val="single" w:sz="4" w:space="0" w:color="auto"/>
              <w:right w:val="single" w:sz="4" w:space="0" w:color="000000"/>
            </w:tcBorders>
            <w:hideMark/>
          </w:tcPr>
          <w:p w:rsidR="00CC4AE3" w:rsidRDefault="00CC4AE3">
            <w:pPr>
              <w:suppressAutoHyphens/>
              <w:snapToGrid w:val="0"/>
              <w:spacing w:line="100" w:lineRule="atLeast"/>
              <w:rPr>
                <w:lang w:eastAsia="ar-SA"/>
              </w:rPr>
            </w:pPr>
            <w:r>
              <w:rPr>
                <w:lang w:eastAsia="ar-SA"/>
              </w:rPr>
              <w:t>6 szt.</w:t>
            </w:r>
          </w:p>
        </w:tc>
      </w:tr>
      <w:tr w:rsidR="00CC4AE3" w:rsidTr="00CC4AE3">
        <w:trPr>
          <w:trHeight w:val="420"/>
        </w:trPr>
        <w:tc>
          <w:tcPr>
            <w:tcW w:w="621"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rPr>
                <w:lang w:eastAsia="ar-SA"/>
              </w:rPr>
              <w:t>12</w:t>
            </w:r>
          </w:p>
        </w:tc>
        <w:tc>
          <w:tcPr>
            <w:tcW w:w="2126"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lang w:eastAsia="ar-SA"/>
              </w:rPr>
            </w:pPr>
            <w:r>
              <w:t>Marakasy, kastaniety – zestaw.</w:t>
            </w:r>
          </w:p>
        </w:tc>
        <w:tc>
          <w:tcPr>
            <w:tcW w:w="5812" w:type="dxa"/>
            <w:tcBorders>
              <w:top w:val="single" w:sz="4" w:space="0" w:color="auto"/>
              <w:left w:val="single" w:sz="4" w:space="0" w:color="000000"/>
              <w:bottom w:val="single" w:sz="4" w:space="0" w:color="000000"/>
              <w:right w:val="nil"/>
            </w:tcBorders>
            <w:hideMark/>
          </w:tcPr>
          <w:p w:rsidR="00CC4AE3" w:rsidRDefault="00CC4AE3">
            <w:pPr>
              <w:suppressAutoHyphens/>
              <w:snapToGrid w:val="0"/>
              <w:spacing w:line="100" w:lineRule="atLeast"/>
              <w:rPr>
                <w:color w:val="000000"/>
                <w:lang w:eastAsia="ar-SA"/>
              </w:rPr>
            </w:pPr>
            <w:r>
              <w:t>Kastaniety drewniane z rączką dł. min. 12 cm</w:t>
            </w:r>
            <w:r w:rsidR="00082C99">
              <w:t xml:space="preserve"> (2 szt.)</w:t>
            </w:r>
            <w:r>
              <w:t>.</w:t>
            </w:r>
            <w:r>
              <w:br/>
              <w:t>Marakasy drewniane kolorowe, dł. min. 15 cm</w:t>
            </w:r>
            <w:r w:rsidR="00082C99">
              <w:t xml:space="preserve"> (2 szt.)</w:t>
            </w:r>
          </w:p>
        </w:tc>
        <w:tc>
          <w:tcPr>
            <w:tcW w:w="1134" w:type="dxa"/>
            <w:tcBorders>
              <w:top w:val="single" w:sz="4" w:space="0" w:color="auto"/>
              <w:left w:val="single" w:sz="4" w:space="0" w:color="000000"/>
              <w:bottom w:val="single" w:sz="4" w:space="0" w:color="000000"/>
              <w:right w:val="single" w:sz="4" w:space="0" w:color="000000"/>
            </w:tcBorders>
            <w:hideMark/>
          </w:tcPr>
          <w:p w:rsidR="00CC4AE3" w:rsidRDefault="00CC4AE3" w:rsidP="00082C99">
            <w:pPr>
              <w:suppressAutoHyphens/>
              <w:snapToGrid w:val="0"/>
              <w:spacing w:line="100" w:lineRule="atLeast"/>
              <w:rPr>
                <w:lang w:eastAsia="ar-SA"/>
              </w:rPr>
            </w:pPr>
            <w:r>
              <w:rPr>
                <w:lang w:eastAsia="ar-SA"/>
              </w:rPr>
              <w:t xml:space="preserve">4 </w:t>
            </w:r>
            <w:proofErr w:type="spellStart"/>
            <w:r w:rsidR="00082C99">
              <w:rPr>
                <w:lang w:eastAsia="ar-SA"/>
              </w:rPr>
              <w:t>kpl</w:t>
            </w:r>
            <w:proofErr w:type="spellEnd"/>
            <w:r w:rsidR="00082C99">
              <w:rPr>
                <w:lang w:eastAsia="ar-SA"/>
              </w:rPr>
              <w:t>.</w:t>
            </w:r>
          </w:p>
        </w:tc>
      </w:tr>
    </w:tbl>
    <w:p w:rsidR="00CC4AE3" w:rsidRDefault="00CC4AE3" w:rsidP="00CC4AE3"/>
    <w:p w:rsidR="00CC4AE3" w:rsidRDefault="00CC4AE3" w:rsidP="00CC4AE3"/>
    <w:p w:rsidR="00CC4AE3" w:rsidRDefault="00CC4AE3" w:rsidP="00CC4AE3"/>
    <w:p w:rsidR="00CC4AE3" w:rsidRDefault="00CC4AE3" w:rsidP="00CC4AE3"/>
    <w:p w:rsidR="00EB560D" w:rsidRDefault="00EB560D" w:rsidP="00CC4AE3"/>
    <w:p w:rsidR="00EB560D" w:rsidRDefault="00EB560D" w:rsidP="00CC4AE3"/>
    <w:p w:rsidR="00EB560D" w:rsidRDefault="00EB560D" w:rsidP="00CC4AE3"/>
    <w:p w:rsidR="00EB560D" w:rsidRDefault="00EB560D" w:rsidP="00CC4AE3"/>
    <w:p w:rsidR="006D5970" w:rsidRDefault="006D5970" w:rsidP="00CC4AE3"/>
    <w:p w:rsidR="006D5970" w:rsidRDefault="006D5970" w:rsidP="00CC4AE3"/>
    <w:p w:rsidR="006D5970" w:rsidRDefault="006D5970" w:rsidP="00CC4AE3"/>
    <w:p w:rsidR="006D5970" w:rsidRDefault="006D5970" w:rsidP="00CC4AE3"/>
    <w:p w:rsidR="006D5970" w:rsidRDefault="006D5970" w:rsidP="00CC4AE3"/>
    <w:p w:rsidR="006D5970" w:rsidRDefault="006D5970" w:rsidP="00CC4AE3"/>
    <w:p w:rsidR="00EB560D" w:rsidRDefault="00EB560D" w:rsidP="00CC4AE3"/>
    <w:p w:rsidR="00EB560D" w:rsidRDefault="00EB560D" w:rsidP="00CC4AE3"/>
    <w:p w:rsidR="00CC4AE3" w:rsidRDefault="00CC4AE3" w:rsidP="00CC4AE3"/>
    <w:p w:rsidR="00CC4AE3" w:rsidRDefault="00CC4AE3" w:rsidP="00CC4AE3"/>
    <w:tbl>
      <w:tblPr>
        <w:tblStyle w:val="Tabela-Siatka"/>
        <w:tblW w:w="0" w:type="auto"/>
        <w:tblInd w:w="6204" w:type="dxa"/>
        <w:tblLook w:val="04A0"/>
      </w:tblPr>
      <w:tblGrid>
        <w:gridCol w:w="3573"/>
      </w:tblGrid>
      <w:tr w:rsidR="00F40F9F" w:rsidTr="00F40F9F">
        <w:tc>
          <w:tcPr>
            <w:tcW w:w="3573" w:type="dxa"/>
          </w:tcPr>
          <w:p w:rsidR="00F40F9F" w:rsidRDefault="00F40F9F" w:rsidP="00CC4AE3">
            <w:r>
              <w:t>Zamówienie nr SI.271.4.2017.CT</w:t>
            </w:r>
          </w:p>
        </w:tc>
      </w:tr>
    </w:tbl>
    <w:p w:rsidR="00F40F9F" w:rsidRDefault="00F40F9F" w:rsidP="00CC4AE3"/>
    <w:p w:rsidR="00F40F9F" w:rsidRDefault="00F40F9F" w:rsidP="00CC4AE3"/>
    <w:p w:rsidR="00CC4AE3" w:rsidRDefault="00CC4AE3" w:rsidP="00CC4AE3">
      <w:pPr>
        <w:jc w:val="right"/>
      </w:pPr>
      <w:r>
        <w:t>Załącznik nr 3</w:t>
      </w:r>
    </w:p>
    <w:p w:rsidR="00CC4AE3" w:rsidRDefault="00CC4AE3" w:rsidP="00CC4AE3">
      <w:pPr>
        <w:rPr>
          <w:sz w:val="16"/>
          <w:szCs w:val="16"/>
        </w:rPr>
      </w:pPr>
    </w:p>
    <w:p w:rsidR="00CC4AE3" w:rsidRDefault="00CC4AE3" w:rsidP="00CC4AE3">
      <w:pPr>
        <w:rPr>
          <w:sz w:val="16"/>
          <w:szCs w:val="16"/>
        </w:rPr>
      </w:pPr>
    </w:p>
    <w:p w:rsidR="00CC4AE3" w:rsidRDefault="00CC4AE3" w:rsidP="00CC4AE3">
      <w:pPr>
        <w:rPr>
          <w:sz w:val="16"/>
          <w:szCs w:val="16"/>
        </w:rPr>
      </w:pPr>
      <w:r>
        <w:rPr>
          <w:sz w:val="16"/>
          <w:szCs w:val="16"/>
        </w:rPr>
        <w:t>(pieczęć firmowa)</w:t>
      </w:r>
    </w:p>
    <w:p w:rsidR="00CC4AE3" w:rsidRDefault="00CC4AE3" w:rsidP="00CC4AE3"/>
    <w:p w:rsidR="00CC4AE3" w:rsidRDefault="00CC4AE3" w:rsidP="00CC4AE3"/>
    <w:p w:rsidR="00CC4AE3" w:rsidRDefault="00CC4AE3" w:rsidP="00CC4AE3"/>
    <w:p w:rsidR="00CC4AE3" w:rsidRDefault="00CC4AE3" w:rsidP="00CC4AE3"/>
    <w:p w:rsidR="00CC4AE3" w:rsidRDefault="00CC4AE3" w:rsidP="00CC4AE3">
      <w:pPr>
        <w:pStyle w:val="Default"/>
        <w:jc w:val="center"/>
        <w:rPr>
          <w:b/>
          <w:bCs/>
        </w:rPr>
      </w:pPr>
      <w:r>
        <w:rPr>
          <w:b/>
          <w:bCs/>
        </w:rPr>
        <w:t>OŚWIADCZENIE O BRAKU POWIĄZAŃ</w:t>
      </w:r>
    </w:p>
    <w:p w:rsidR="00CC4AE3" w:rsidRDefault="00CC4AE3" w:rsidP="00CC4AE3">
      <w:pPr>
        <w:pStyle w:val="Default"/>
        <w:rPr>
          <w:b/>
          <w:bCs/>
        </w:rPr>
      </w:pPr>
    </w:p>
    <w:p w:rsidR="00CC4AE3" w:rsidRDefault="00CC4AE3" w:rsidP="00CC4AE3">
      <w:pPr>
        <w:pStyle w:val="Default"/>
      </w:pPr>
    </w:p>
    <w:p w:rsidR="00CC4AE3" w:rsidRDefault="00CC4AE3" w:rsidP="00CC4AE3">
      <w:pPr>
        <w:spacing w:line="360" w:lineRule="auto"/>
        <w:jc w:val="both"/>
        <w:outlineLvl w:val="0"/>
      </w:pPr>
      <w:r>
        <w:rPr>
          <w:b/>
        </w:rPr>
        <w:t xml:space="preserve">Oświadczam/y, że: </w:t>
      </w:r>
    </w:p>
    <w:p w:rsidR="00CC4AE3" w:rsidRDefault="00CC4AE3" w:rsidP="00CC4AE3">
      <w:pPr>
        <w:jc w:val="both"/>
      </w:pPr>
      <w:r>
        <w:t>nie jestem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C4AE3" w:rsidRDefault="00CC4AE3" w:rsidP="00CC4AE3">
      <w:pPr>
        <w:jc w:val="both"/>
      </w:pPr>
    </w:p>
    <w:p w:rsidR="00CC4AE3" w:rsidRDefault="00CC4AE3" w:rsidP="00CC4AE3">
      <w:pPr>
        <w:numPr>
          <w:ilvl w:val="0"/>
          <w:numId w:val="2"/>
        </w:numPr>
        <w:suppressAutoHyphens/>
        <w:ind w:left="714" w:hanging="357"/>
        <w:jc w:val="both"/>
      </w:pPr>
      <w:r>
        <w:t>uczestniczeniu w spółce jako wspólnik spółki cywilnej lub spółki osobowej,</w:t>
      </w:r>
    </w:p>
    <w:p w:rsidR="00CC4AE3" w:rsidRDefault="00CC4AE3" w:rsidP="00CC4AE3">
      <w:pPr>
        <w:numPr>
          <w:ilvl w:val="0"/>
          <w:numId w:val="2"/>
        </w:numPr>
        <w:suppressAutoHyphens/>
        <w:ind w:left="714" w:hanging="357"/>
        <w:jc w:val="both"/>
      </w:pPr>
      <w:r>
        <w:t>posiadaniu co najmniej 10 % udziałów lub akcji,</w:t>
      </w:r>
    </w:p>
    <w:p w:rsidR="00CC4AE3" w:rsidRDefault="00CC4AE3" w:rsidP="00CC4AE3">
      <w:pPr>
        <w:numPr>
          <w:ilvl w:val="0"/>
          <w:numId w:val="2"/>
        </w:numPr>
        <w:suppressAutoHyphens/>
        <w:ind w:left="714" w:hanging="357"/>
        <w:jc w:val="both"/>
      </w:pPr>
      <w:r>
        <w:t>pełnieniu funkcji członka organu nadzorczego lub zarządzającego, prokurenta, pełnomocnika,</w:t>
      </w:r>
    </w:p>
    <w:p w:rsidR="00CC4AE3" w:rsidRDefault="00CC4AE3" w:rsidP="00CC4AE3">
      <w:pPr>
        <w:numPr>
          <w:ilvl w:val="0"/>
          <w:numId w:val="2"/>
        </w:numPr>
        <w:suppressAutoHyphens/>
        <w:ind w:left="714" w:hanging="357"/>
        <w:jc w:val="both"/>
      </w:pPr>
      <w:r>
        <w:t>pozostawaniu w związku małżeńskim, w stosunku pokrewieństwa lub powinowactwa w linii prostej, pokrewieństwa drugiego stopnia lub powinowactwa drugiego stopnia w linii bocznej lub w stosunku przysposobienia, opieki lub kurateli.</w:t>
      </w:r>
    </w:p>
    <w:p w:rsidR="00CC4AE3" w:rsidRDefault="00CC4AE3" w:rsidP="00CC4AE3"/>
    <w:p w:rsidR="00CC4AE3" w:rsidRDefault="00CC4AE3" w:rsidP="00CC4AE3"/>
    <w:p w:rsidR="00CC4AE3" w:rsidRDefault="00CC4AE3" w:rsidP="00CC4AE3"/>
    <w:p w:rsidR="00CC4AE3" w:rsidRDefault="00CC4AE3" w:rsidP="00CC4AE3"/>
    <w:p w:rsidR="00CC4AE3" w:rsidRDefault="00CC4AE3" w:rsidP="00CC4AE3">
      <w:pPr>
        <w:jc w:val="center"/>
        <w:rPr>
          <w:sz w:val="18"/>
        </w:rPr>
      </w:pPr>
      <w:r>
        <w:rPr>
          <w:sz w:val="18"/>
        </w:rPr>
        <w:t>…………………………                                                                  ……………………………………………………………..</w:t>
      </w:r>
    </w:p>
    <w:p w:rsidR="00CC4AE3" w:rsidRDefault="00CC4AE3" w:rsidP="00CC4AE3">
      <w:pPr>
        <w:jc w:val="center"/>
        <w:rPr>
          <w:sz w:val="18"/>
        </w:rPr>
      </w:pPr>
      <w:r>
        <w:rPr>
          <w:sz w:val="18"/>
        </w:rPr>
        <w:t>(data)                                                                                                   (upoważniony przedstawiciel wykonawcy)</w:t>
      </w:r>
    </w:p>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D85E91" w:rsidP="00CC4AE3">
      <w:r w:rsidRPr="00D85E91">
        <w:rPr>
          <w:noProof/>
        </w:rPr>
        <w:drawing>
          <wp:inline distT="0" distB="0" distL="0" distR="0">
            <wp:extent cx="6060614" cy="657225"/>
            <wp:effectExtent l="19050" t="0" r="0" b="0"/>
            <wp:docPr id="7" name="Obraz 1" descr="5880b61c-5a44-4e80-8f11-5b6c268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0b61c-5a44-4e80-8f11-5b6c268e0022.jpg"/>
                    <pic:cNvPicPr/>
                  </pic:nvPicPr>
                  <pic:blipFill>
                    <a:blip r:embed="rId7" cstate="print"/>
                    <a:stretch>
                      <a:fillRect/>
                    </a:stretch>
                  </pic:blipFill>
                  <pic:spPr>
                    <a:xfrm>
                      <a:off x="0" y="0"/>
                      <a:ext cx="6063735" cy="657563"/>
                    </a:xfrm>
                    <a:prstGeom prst="rect">
                      <a:avLst/>
                    </a:prstGeom>
                  </pic:spPr>
                </pic:pic>
              </a:graphicData>
            </a:graphic>
          </wp:inline>
        </w:drawing>
      </w:r>
    </w:p>
    <w:p w:rsidR="00D85E91" w:rsidRDefault="00D85E91" w:rsidP="00CC4AE3"/>
    <w:p w:rsidR="00D85E91" w:rsidRDefault="00D85E91"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 w:rsidR="00CC4AE3" w:rsidRDefault="00CC4AE3" w:rsidP="00CC4AE3">
      <w:pPr>
        <w:jc w:val="right"/>
      </w:pPr>
      <w:r>
        <w:t>Załącznik nr 4</w:t>
      </w:r>
    </w:p>
    <w:p w:rsidR="00CC4AE3" w:rsidRDefault="00D85E91" w:rsidP="00CC4AE3">
      <w:pPr>
        <w:jc w:val="right"/>
      </w:pPr>
      <w:r w:rsidRPr="00D85E91">
        <w:rPr>
          <w:noProof/>
        </w:rPr>
        <w:drawing>
          <wp:inline distT="0" distB="0" distL="0" distR="0">
            <wp:extent cx="6060614" cy="657225"/>
            <wp:effectExtent l="19050" t="0" r="0" b="0"/>
            <wp:docPr id="10" name="Obraz 1" descr="5880b61c-5a44-4e80-8f11-5b6c268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0b61c-5a44-4e80-8f11-5b6c268e0022.jpg"/>
                    <pic:cNvPicPr/>
                  </pic:nvPicPr>
                  <pic:blipFill>
                    <a:blip r:embed="rId7" cstate="print"/>
                    <a:stretch>
                      <a:fillRect/>
                    </a:stretch>
                  </pic:blipFill>
                  <pic:spPr>
                    <a:xfrm>
                      <a:off x="0" y="0"/>
                      <a:ext cx="6063735" cy="657563"/>
                    </a:xfrm>
                    <a:prstGeom prst="rect">
                      <a:avLst/>
                    </a:prstGeom>
                  </pic:spPr>
                </pic:pic>
              </a:graphicData>
            </a:graphic>
          </wp:inline>
        </w:drawing>
      </w:r>
    </w:p>
    <w:p w:rsidR="00D85E91" w:rsidRDefault="00D85E91" w:rsidP="00CC4AE3">
      <w:pPr>
        <w:jc w:val="right"/>
      </w:pPr>
    </w:p>
    <w:p w:rsidR="00CC4AE3" w:rsidRDefault="00CC4AE3" w:rsidP="00CC4AE3">
      <w:pPr>
        <w:jc w:val="right"/>
      </w:pPr>
    </w:p>
    <w:p w:rsidR="00CC4AE3" w:rsidRDefault="00CC4AE3" w:rsidP="00CC4AE3">
      <w:pPr>
        <w:pStyle w:val="Nagwek1"/>
        <w:ind w:left="57"/>
        <w:jc w:val="center"/>
        <w:rPr>
          <w:b/>
          <w:sz w:val="24"/>
        </w:rPr>
      </w:pPr>
      <w:r>
        <w:rPr>
          <w:b/>
          <w:sz w:val="24"/>
        </w:rPr>
        <w:t>UMOWA DOSTAWY</w:t>
      </w:r>
    </w:p>
    <w:p w:rsidR="00CC4AE3" w:rsidRDefault="00CC4AE3" w:rsidP="00CC4AE3">
      <w:pPr>
        <w:pStyle w:val="Nagwek1"/>
        <w:ind w:left="57"/>
        <w:jc w:val="center"/>
        <w:rPr>
          <w:b/>
          <w:sz w:val="24"/>
        </w:rPr>
      </w:pPr>
      <w:r>
        <w:rPr>
          <w:b/>
          <w:sz w:val="24"/>
        </w:rPr>
        <w:t>Nr ..........................</w:t>
      </w:r>
    </w:p>
    <w:p w:rsidR="00CC4AE3" w:rsidRDefault="00CC4AE3" w:rsidP="00CC4AE3">
      <w:pPr>
        <w:rPr>
          <w:sz w:val="22"/>
          <w:szCs w:val="22"/>
        </w:rPr>
      </w:pPr>
    </w:p>
    <w:p w:rsidR="00CC4AE3" w:rsidRDefault="00CC4AE3" w:rsidP="00CC4AE3">
      <w:pPr>
        <w:shd w:val="clear" w:color="auto" w:fill="FFFFFF"/>
        <w:spacing w:line="274" w:lineRule="exact"/>
        <w:ind w:left="14"/>
        <w:rPr>
          <w:color w:val="000000"/>
          <w:spacing w:val="1"/>
          <w:sz w:val="22"/>
          <w:szCs w:val="22"/>
        </w:rPr>
      </w:pPr>
      <w:r>
        <w:rPr>
          <w:color w:val="000000"/>
          <w:spacing w:val="2"/>
          <w:sz w:val="22"/>
          <w:szCs w:val="22"/>
        </w:rPr>
        <w:t>zawarta w dniu</w:t>
      </w:r>
      <w:r>
        <w:rPr>
          <w:color w:val="000000"/>
          <w:sz w:val="22"/>
          <w:szCs w:val="22"/>
        </w:rPr>
        <w:t xml:space="preserve">  ………….2017r. </w:t>
      </w:r>
      <w:r>
        <w:rPr>
          <w:color w:val="000000"/>
          <w:spacing w:val="1"/>
          <w:sz w:val="22"/>
          <w:szCs w:val="22"/>
        </w:rPr>
        <w:t xml:space="preserve"> pomiędzy </w:t>
      </w:r>
      <w:r>
        <w:rPr>
          <w:b/>
          <w:bCs/>
          <w:color w:val="000000"/>
          <w:spacing w:val="1"/>
          <w:sz w:val="22"/>
          <w:szCs w:val="22"/>
        </w:rPr>
        <w:t>Gminą Jastków</w:t>
      </w:r>
      <w:r>
        <w:rPr>
          <w:color w:val="000000"/>
          <w:spacing w:val="1"/>
          <w:sz w:val="22"/>
          <w:szCs w:val="22"/>
        </w:rPr>
        <w:t xml:space="preserve">, z siedzibą  21-002 Jastków, Panieńszczyzna, ul. Chmielowa 3,  reprezentowaną przez:  </w:t>
      </w:r>
      <w:r>
        <w:rPr>
          <w:b/>
          <w:color w:val="000000"/>
          <w:spacing w:val="1"/>
          <w:sz w:val="22"/>
          <w:szCs w:val="22"/>
        </w:rPr>
        <w:t>Wójt Gminy Jastków – Teresę Kot</w:t>
      </w:r>
      <w:r>
        <w:rPr>
          <w:color w:val="000000"/>
          <w:spacing w:val="1"/>
          <w:sz w:val="22"/>
          <w:szCs w:val="22"/>
        </w:rPr>
        <w:t>,</w:t>
      </w:r>
      <w:r>
        <w:rPr>
          <w:color w:val="000000"/>
          <w:spacing w:val="4"/>
          <w:sz w:val="22"/>
          <w:szCs w:val="22"/>
        </w:rPr>
        <w:t xml:space="preserve"> przy kontrasygnacie </w:t>
      </w:r>
      <w:r>
        <w:rPr>
          <w:b/>
          <w:color w:val="000000"/>
          <w:spacing w:val="4"/>
          <w:sz w:val="22"/>
          <w:szCs w:val="22"/>
        </w:rPr>
        <w:t>Skarbnika Gminy – Małgorzaty Kamińskiej</w:t>
      </w:r>
      <w:r>
        <w:rPr>
          <w:color w:val="000000"/>
          <w:spacing w:val="4"/>
          <w:sz w:val="22"/>
          <w:szCs w:val="22"/>
        </w:rPr>
        <w:t xml:space="preserve"> </w:t>
      </w:r>
      <w:r>
        <w:rPr>
          <w:iCs/>
          <w:color w:val="000000"/>
          <w:spacing w:val="4"/>
          <w:sz w:val="22"/>
          <w:szCs w:val="22"/>
        </w:rPr>
        <w:t xml:space="preserve">zwanej </w:t>
      </w:r>
      <w:r>
        <w:rPr>
          <w:color w:val="000000"/>
          <w:spacing w:val="4"/>
          <w:sz w:val="22"/>
          <w:szCs w:val="22"/>
        </w:rPr>
        <w:t>w dalszej części</w:t>
      </w:r>
      <w:r>
        <w:rPr>
          <w:sz w:val="22"/>
          <w:szCs w:val="22"/>
        </w:rPr>
        <w:t xml:space="preserve"> </w:t>
      </w:r>
      <w:r>
        <w:rPr>
          <w:color w:val="000000"/>
          <w:spacing w:val="-2"/>
          <w:sz w:val="22"/>
          <w:szCs w:val="22"/>
        </w:rPr>
        <w:t xml:space="preserve">umowy "Zamawiającym", </w:t>
      </w:r>
    </w:p>
    <w:p w:rsidR="00CC4AE3" w:rsidRDefault="00CC4AE3" w:rsidP="00CC4AE3">
      <w:pPr>
        <w:shd w:val="clear" w:color="auto" w:fill="FFFFFF"/>
        <w:tabs>
          <w:tab w:val="left" w:pos="792"/>
          <w:tab w:val="left" w:leader="dot" w:pos="9648"/>
        </w:tabs>
        <w:spacing w:line="274" w:lineRule="exact"/>
        <w:ind w:left="14"/>
        <w:jc w:val="both"/>
        <w:rPr>
          <w:sz w:val="22"/>
          <w:szCs w:val="22"/>
        </w:rPr>
      </w:pPr>
      <w:r>
        <w:rPr>
          <w:color w:val="000000"/>
          <w:sz w:val="22"/>
          <w:szCs w:val="22"/>
        </w:rPr>
        <w:t>a</w:t>
      </w:r>
      <w:r>
        <w:rPr>
          <w:color w:val="000000"/>
          <w:sz w:val="22"/>
          <w:szCs w:val="22"/>
        </w:rPr>
        <w:br/>
        <w:t>……………………………………………</w:t>
      </w:r>
      <w:r>
        <w:rPr>
          <w:color w:val="000000"/>
          <w:spacing w:val="5"/>
          <w:sz w:val="22"/>
          <w:szCs w:val="22"/>
        </w:rPr>
        <w:t>,</w:t>
      </w:r>
      <w:r>
        <w:rPr>
          <w:b/>
          <w:color w:val="000000"/>
          <w:spacing w:val="5"/>
          <w:sz w:val="22"/>
          <w:szCs w:val="22"/>
        </w:rPr>
        <w:t xml:space="preserve"> </w:t>
      </w:r>
      <w:r>
        <w:rPr>
          <w:color w:val="000000"/>
          <w:spacing w:val="1"/>
          <w:sz w:val="22"/>
          <w:szCs w:val="22"/>
        </w:rPr>
        <w:t xml:space="preserve">……………………………., </w:t>
      </w:r>
      <w:r>
        <w:rPr>
          <w:sz w:val="22"/>
          <w:szCs w:val="22"/>
        </w:rPr>
        <w:t>zwanym dalej „Wykonawcą”</w:t>
      </w:r>
    </w:p>
    <w:p w:rsidR="00CC4AE3" w:rsidRDefault="00CC4AE3" w:rsidP="00CC4AE3">
      <w:pPr>
        <w:rPr>
          <w:sz w:val="22"/>
          <w:szCs w:val="22"/>
        </w:rPr>
      </w:pPr>
    </w:p>
    <w:p w:rsidR="00CC4AE3" w:rsidRDefault="00CC4AE3" w:rsidP="00CC4AE3">
      <w:pPr>
        <w:rPr>
          <w:sz w:val="22"/>
          <w:szCs w:val="22"/>
        </w:rPr>
      </w:pPr>
    </w:p>
    <w:p w:rsidR="00CC4AE3" w:rsidRDefault="00CC4AE3" w:rsidP="00CC4AE3">
      <w:pPr>
        <w:autoSpaceDE w:val="0"/>
        <w:autoSpaceDN w:val="0"/>
        <w:adjustRightInd w:val="0"/>
        <w:jc w:val="center"/>
        <w:rPr>
          <w:b/>
          <w:bCs/>
          <w:sz w:val="22"/>
          <w:szCs w:val="22"/>
        </w:rPr>
      </w:pPr>
      <w:r>
        <w:rPr>
          <w:b/>
          <w:bCs/>
          <w:sz w:val="22"/>
          <w:szCs w:val="22"/>
        </w:rPr>
        <w:t>§ 1</w:t>
      </w:r>
    </w:p>
    <w:p w:rsidR="00CC4AE3" w:rsidRDefault="00CC4AE3" w:rsidP="00CC4AE3">
      <w:pPr>
        <w:widowControl w:val="0"/>
        <w:numPr>
          <w:ilvl w:val="0"/>
          <w:numId w:val="3"/>
        </w:numPr>
        <w:tabs>
          <w:tab w:val="num" w:pos="399"/>
        </w:tabs>
        <w:suppressAutoHyphens/>
        <w:autoSpaceDE w:val="0"/>
        <w:autoSpaceDN w:val="0"/>
        <w:adjustRightInd w:val="0"/>
        <w:ind w:left="456" w:hanging="456"/>
        <w:jc w:val="both"/>
        <w:rPr>
          <w:sz w:val="22"/>
          <w:szCs w:val="22"/>
        </w:rPr>
      </w:pPr>
      <w:r>
        <w:rPr>
          <w:sz w:val="22"/>
          <w:szCs w:val="22"/>
        </w:rPr>
        <w:t>Oferta Wykonawcy została wybrana w wyniku przeprowadzonego zapytania ofertowego, bez stosowania przepisów ustawy z dnia 29.01.2004 r. Prawo zamówień publicznych (</w:t>
      </w:r>
      <w:r w:rsidRPr="003C31D0">
        <w:rPr>
          <w:sz w:val="22"/>
          <w:szCs w:val="22"/>
        </w:rPr>
        <w:t xml:space="preserve">Dz. U. z </w:t>
      </w:r>
      <w:r w:rsidRPr="003C31D0">
        <w:rPr>
          <w:sz w:val="22"/>
          <w:szCs w:val="22"/>
        </w:rPr>
        <w:br/>
        <w:t xml:space="preserve">2015 r. , poz. 2164 z </w:t>
      </w:r>
      <w:proofErr w:type="spellStart"/>
      <w:r w:rsidRPr="003C31D0">
        <w:rPr>
          <w:sz w:val="22"/>
          <w:szCs w:val="22"/>
        </w:rPr>
        <w:t>późn.zm</w:t>
      </w:r>
      <w:proofErr w:type="spellEnd"/>
      <w:r w:rsidRPr="003C31D0">
        <w:rPr>
          <w:sz w:val="22"/>
          <w:szCs w:val="22"/>
        </w:rPr>
        <w:t>.)</w:t>
      </w:r>
      <w:r>
        <w:rPr>
          <w:sz w:val="22"/>
          <w:szCs w:val="22"/>
        </w:rPr>
        <w:t xml:space="preserve">, na podstawie zwolnienia z art. 4 </w:t>
      </w:r>
      <w:proofErr w:type="spellStart"/>
      <w:r>
        <w:rPr>
          <w:sz w:val="22"/>
          <w:szCs w:val="22"/>
        </w:rPr>
        <w:t>pkt</w:t>
      </w:r>
      <w:proofErr w:type="spellEnd"/>
      <w:r>
        <w:rPr>
          <w:sz w:val="22"/>
          <w:szCs w:val="22"/>
        </w:rPr>
        <w:t xml:space="preserve"> 8 ustawy.</w:t>
      </w:r>
    </w:p>
    <w:p w:rsidR="00CC4AE3" w:rsidRDefault="00CC4AE3" w:rsidP="00CC4AE3">
      <w:pPr>
        <w:ind w:left="456" w:hanging="399"/>
        <w:rPr>
          <w:sz w:val="22"/>
          <w:szCs w:val="22"/>
        </w:rPr>
      </w:pPr>
      <w:r>
        <w:rPr>
          <w:sz w:val="22"/>
          <w:szCs w:val="22"/>
        </w:rPr>
        <w:t>2.   Integralną częścią niniejszej umowy jest:</w:t>
      </w:r>
    </w:p>
    <w:p w:rsidR="00CC4AE3" w:rsidRDefault="00CC4AE3" w:rsidP="00CC4AE3">
      <w:pPr>
        <w:ind w:left="798" w:hanging="399"/>
        <w:jc w:val="both"/>
        <w:rPr>
          <w:sz w:val="22"/>
          <w:szCs w:val="22"/>
        </w:rPr>
      </w:pPr>
      <w:r>
        <w:rPr>
          <w:sz w:val="22"/>
          <w:szCs w:val="22"/>
        </w:rPr>
        <w:t xml:space="preserve">1)  </w:t>
      </w:r>
      <w:r>
        <w:rPr>
          <w:sz w:val="22"/>
          <w:szCs w:val="22"/>
        </w:rPr>
        <w:tab/>
        <w:t>Oferta Wykonawcy z dn. ...................................................... cześć ……..</w:t>
      </w:r>
    </w:p>
    <w:p w:rsidR="00CC4AE3" w:rsidRDefault="00CC4AE3" w:rsidP="00CC4AE3">
      <w:pPr>
        <w:ind w:left="798" w:hanging="399"/>
        <w:jc w:val="both"/>
        <w:rPr>
          <w:sz w:val="22"/>
          <w:szCs w:val="22"/>
        </w:rPr>
      </w:pPr>
      <w:r>
        <w:rPr>
          <w:sz w:val="22"/>
          <w:szCs w:val="22"/>
        </w:rPr>
        <w:t xml:space="preserve">2)  </w:t>
      </w:r>
      <w:r>
        <w:rPr>
          <w:sz w:val="22"/>
          <w:szCs w:val="22"/>
        </w:rPr>
        <w:tab/>
        <w:t>Zapytanie ofertowe z dn. ...................................................... .</w:t>
      </w:r>
    </w:p>
    <w:p w:rsidR="00CC4AE3" w:rsidRDefault="00CC4AE3" w:rsidP="00CC4AE3">
      <w:pPr>
        <w:autoSpaceDE w:val="0"/>
        <w:autoSpaceDN w:val="0"/>
        <w:adjustRightInd w:val="0"/>
        <w:ind w:left="360"/>
        <w:jc w:val="both"/>
        <w:rPr>
          <w:sz w:val="22"/>
          <w:szCs w:val="22"/>
        </w:rPr>
      </w:pPr>
    </w:p>
    <w:p w:rsidR="00CC4AE3" w:rsidRDefault="00CC4AE3" w:rsidP="00CC4AE3">
      <w:pPr>
        <w:jc w:val="center"/>
        <w:rPr>
          <w:b/>
          <w:sz w:val="22"/>
          <w:szCs w:val="22"/>
        </w:rPr>
      </w:pPr>
      <w:r>
        <w:rPr>
          <w:b/>
          <w:sz w:val="22"/>
          <w:szCs w:val="22"/>
        </w:rPr>
        <w:t>§ 2</w:t>
      </w:r>
    </w:p>
    <w:p w:rsidR="00CC4AE3" w:rsidRDefault="00CC4AE3" w:rsidP="00CC4AE3">
      <w:pPr>
        <w:widowControl w:val="0"/>
        <w:numPr>
          <w:ilvl w:val="0"/>
          <w:numId w:val="4"/>
        </w:numPr>
        <w:suppressAutoHyphens/>
        <w:ind w:left="284" w:hanging="284"/>
        <w:jc w:val="both"/>
        <w:rPr>
          <w:sz w:val="22"/>
          <w:szCs w:val="22"/>
        </w:rPr>
      </w:pPr>
      <w:r>
        <w:rPr>
          <w:sz w:val="22"/>
          <w:szCs w:val="22"/>
        </w:rPr>
        <w:t xml:space="preserve"> Przedmiot zamówienia obejmuje dostawę …………………………………………… .</w:t>
      </w:r>
    </w:p>
    <w:p w:rsidR="00CC4AE3" w:rsidRDefault="00CC4AE3" w:rsidP="00CC4AE3">
      <w:pPr>
        <w:ind w:left="360" w:hanging="360"/>
        <w:jc w:val="both"/>
        <w:rPr>
          <w:bCs/>
          <w:iCs/>
          <w:spacing w:val="-1"/>
          <w:sz w:val="22"/>
          <w:szCs w:val="22"/>
        </w:rPr>
      </w:pPr>
      <w:r>
        <w:rPr>
          <w:bCs/>
          <w:iCs/>
          <w:spacing w:val="-1"/>
          <w:sz w:val="22"/>
          <w:szCs w:val="22"/>
        </w:rPr>
        <w:t xml:space="preserve">2.  </w:t>
      </w:r>
      <w:r>
        <w:rPr>
          <w:bCs/>
          <w:iCs/>
          <w:spacing w:val="-1"/>
          <w:sz w:val="22"/>
          <w:szCs w:val="22"/>
        </w:rPr>
        <w:tab/>
      </w:r>
      <w:r>
        <w:rPr>
          <w:sz w:val="22"/>
          <w:szCs w:val="22"/>
        </w:rPr>
        <w:t>Szczegółowy opis dostarczanego sprzętu wyszczególniony został w zapytaniu ofertowym oraz ofercie Wykonawcy.</w:t>
      </w:r>
    </w:p>
    <w:p w:rsidR="00CC4AE3" w:rsidRDefault="00CC4AE3" w:rsidP="00CC4AE3">
      <w:pPr>
        <w:autoSpaceDE w:val="0"/>
        <w:autoSpaceDN w:val="0"/>
        <w:adjustRightInd w:val="0"/>
        <w:ind w:left="342" w:hanging="342"/>
        <w:jc w:val="both"/>
        <w:rPr>
          <w:sz w:val="22"/>
          <w:szCs w:val="22"/>
        </w:rPr>
      </w:pPr>
      <w:r>
        <w:rPr>
          <w:sz w:val="22"/>
          <w:szCs w:val="22"/>
        </w:rPr>
        <w:t>3.</w:t>
      </w:r>
      <w:r>
        <w:rPr>
          <w:sz w:val="22"/>
          <w:szCs w:val="22"/>
        </w:rPr>
        <w:tab/>
        <w:t xml:space="preserve">Wykonawca zobowiązuje się do wykonania przedmiotu niniejszej Umowy zgodnie </w:t>
      </w:r>
      <w:r>
        <w:rPr>
          <w:sz w:val="22"/>
          <w:szCs w:val="22"/>
        </w:rPr>
        <w:br/>
        <w:t>z obowiązującymi przepisami oraz dostawy zamówionych produktów do oddziałów przedszkolnych przy szkołach podstawowych w Tomaszowicach i Jastkowie.</w:t>
      </w:r>
    </w:p>
    <w:p w:rsidR="00CC4AE3" w:rsidRDefault="00CC4AE3" w:rsidP="00CC4AE3">
      <w:pPr>
        <w:jc w:val="center"/>
        <w:rPr>
          <w:b/>
          <w:sz w:val="22"/>
          <w:szCs w:val="22"/>
        </w:rPr>
      </w:pPr>
      <w:r>
        <w:rPr>
          <w:b/>
          <w:sz w:val="22"/>
          <w:szCs w:val="22"/>
        </w:rPr>
        <w:br/>
        <w:t>§ 3</w:t>
      </w:r>
    </w:p>
    <w:p w:rsidR="00CC4AE3" w:rsidRDefault="00CC4AE3" w:rsidP="00CC4AE3">
      <w:pPr>
        <w:tabs>
          <w:tab w:val="num" w:pos="360"/>
        </w:tabs>
        <w:ind w:left="360" w:hanging="360"/>
        <w:jc w:val="both"/>
        <w:rPr>
          <w:sz w:val="22"/>
          <w:szCs w:val="22"/>
        </w:rPr>
      </w:pPr>
      <w:r>
        <w:rPr>
          <w:sz w:val="22"/>
          <w:szCs w:val="22"/>
        </w:rPr>
        <w:t>1.   Do obowiązków Zamawiającego należy:</w:t>
      </w:r>
    </w:p>
    <w:p w:rsidR="00CC4AE3" w:rsidRDefault="00CC4AE3" w:rsidP="00CC4AE3">
      <w:pPr>
        <w:autoSpaceDE w:val="0"/>
        <w:autoSpaceDN w:val="0"/>
        <w:adjustRightInd w:val="0"/>
        <w:ind w:firstLine="360"/>
        <w:jc w:val="both"/>
        <w:rPr>
          <w:sz w:val="22"/>
          <w:szCs w:val="22"/>
        </w:rPr>
      </w:pPr>
      <w:r>
        <w:rPr>
          <w:sz w:val="22"/>
          <w:szCs w:val="22"/>
        </w:rPr>
        <w:t xml:space="preserve">1)  </w:t>
      </w:r>
      <w:r>
        <w:rPr>
          <w:sz w:val="22"/>
          <w:szCs w:val="22"/>
        </w:rPr>
        <w:tab/>
        <w:t>Odbiór przedmiotu niniejszej Umowy zgodnie z jej postanowieniami zawartymi w § 7.</w:t>
      </w:r>
    </w:p>
    <w:p w:rsidR="00CC4AE3" w:rsidRDefault="00CC4AE3" w:rsidP="00CC4AE3">
      <w:pPr>
        <w:autoSpaceDE w:val="0"/>
        <w:autoSpaceDN w:val="0"/>
        <w:adjustRightInd w:val="0"/>
        <w:ind w:firstLine="360"/>
        <w:jc w:val="both"/>
        <w:rPr>
          <w:sz w:val="22"/>
          <w:szCs w:val="22"/>
        </w:rPr>
      </w:pPr>
      <w:r>
        <w:rPr>
          <w:sz w:val="22"/>
          <w:szCs w:val="22"/>
        </w:rPr>
        <w:t>2)   Terminowa zapłata wynagrodzenia określonego w § 5 niniejszej Umowy.</w:t>
      </w:r>
    </w:p>
    <w:p w:rsidR="00CC4AE3" w:rsidRDefault="00CC4AE3" w:rsidP="00CC4AE3">
      <w:pPr>
        <w:autoSpaceDE w:val="0"/>
        <w:autoSpaceDN w:val="0"/>
        <w:adjustRightInd w:val="0"/>
        <w:ind w:left="399" w:hanging="399"/>
        <w:jc w:val="both"/>
        <w:rPr>
          <w:sz w:val="22"/>
          <w:szCs w:val="22"/>
        </w:rPr>
      </w:pPr>
      <w:r>
        <w:rPr>
          <w:sz w:val="22"/>
          <w:szCs w:val="22"/>
        </w:rPr>
        <w:t>2.   Do obowiązków Wykonawcy należy:</w:t>
      </w:r>
    </w:p>
    <w:p w:rsidR="00CC4AE3" w:rsidRDefault="00CC4AE3" w:rsidP="00CC4AE3">
      <w:pPr>
        <w:autoSpaceDE w:val="0"/>
        <w:autoSpaceDN w:val="0"/>
        <w:adjustRightInd w:val="0"/>
        <w:ind w:left="741" w:hanging="342"/>
        <w:jc w:val="both"/>
        <w:rPr>
          <w:sz w:val="22"/>
          <w:szCs w:val="22"/>
        </w:rPr>
      </w:pPr>
      <w:r>
        <w:rPr>
          <w:sz w:val="22"/>
          <w:szCs w:val="22"/>
        </w:rPr>
        <w:t xml:space="preserve">1) </w:t>
      </w:r>
      <w:r>
        <w:rPr>
          <w:sz w:val="22"/>
          <w:szCs w:val="22"/>
        </w:rPr>
        <w:tab/>
        <w:t>Realizacja przedmiotu niniejszej Umowy z uwzględnieniem wszystkich wymagań określonych w zapytaniu ofertowym.</w:t>
      </w:r>
    </w:p>
    <w:p w:rsidR="00CC4AE3" w:rsidRDefault="00CC4AE3" w:rsidP="00CC4AE3">
      <w:pPr>
        <w:autoSpaceDE w:val="0"/>
        <w:autoSpaceDN w:val="0"/>
        <w:adjustRightInd w:val="0"/>
        <w:ind w:left="741" w:hanging="342"/>
        <w:jc w:val="both"/>
        <w:rPr>
          <w:sz w:val="22"/>
          <w:szCs w:val="22"/>
        </w:rPr>
      </w:pPr>
      <w:r>
        <w:rPr>
          <w:sz w:val="22"/>
          <w:szCs w:val="22"/>
        </w:rPr>
        <w:t xml:space="preserve">2) </w:t>
      </w:r>
      <w:r>
        <w:rPr>
          <w:sz w:val="22"/>
          <w:szCs w:val="22"/>
        </w:rPr>
        <w:tab/>
        <w:t>Terminowa dostawa produktów wraz z wyposażeniem i niezbędnymi dokumentami, w tym dokumentem gwarancyjnym.</w:t>
      </w:r>
    </w:p>
    <w:p w:rsidR="00CC4AE3" w:rsidRDefault="00CC4AE3" w:rsidP="00CC4AE3">
      <w:pPr>
        <w:autoSpaceDE w:val="0"/>
        <w:autoSpaceDN w:val="0"/>
        <w:adjustRightInd w:val="0"/>
        <w:jc w:val="both"/>
        <w:rPr>
          <w:sz w:val="22"/>
          <w:szCs w:val="22"/>
        </w:rPr>
      </w:pPr>
      <w:r>
        <w:rPr>
          <w:sz w:val="22"/>
          <w:szCs w:val="22"/>
        </w:rPr>
        <w:t xml:space="preserve">       3)</w:t>
      </w:r>
      <w:r>
        <w:rPr>
          <w:sz w:val="22"/>
          <w:szCs w:val="22"/>
        </w:rPr>
        <w:tab/>
        <w:t>Zapewnienie serwisu gwarancyjnego produktów.</w:t>
      </w:r>
    </w:p>
    <w:p w:rsidR="00CC4AE3" w:rsidRDefault="00CC4AE3" w:rsidP="00CC4AE3">
      <w:pPr>
        <w:autoSpaceDE w:val="0"/>
        <w:autoSpaceDN w:val="0"/>
        <w:adjustRightInd w:val="0"/>
        <w:jc w:val="both"/>
        <w:rPr>
          <w:sz w:val="22"/>
          <w:szCs w:val="22"/>
        </w:rPr>
      </w:pPr>
    </w:p>
    <w:p w:rsidR="00CC4AE3" w:rsidRDefault="00CC4AE3" w:rsidP="00CC4AE3">
      <w:pPr>
        <w:jc w:val="center"/>
        <w:rPr>
          <w:b/>
          <w:sz w:val="22"/>
          <w:szCs w:val="22"/>
        </w:rPr>
      </w:pPr>
      <w:r>
        <w:rPr>
          <w:b/>
          <w:sz w:val="22"/>
          <w:szCs w:val="22"/>
        </w:rPr>
        <w:t>§ 4</w:t>
      </w:r>
    </w:p>
    <w:p w:rsidR="00CC4AE3" w:rsidRDefault="00CC4AE3" w:rsidP="00CC4AE3">
      <w:pPr>
        <w:autoSpaceDE w:val="0"/>
        <w:autoSpaceDN w:val="0"/>
        <w:adjustRightInd w:val="0"/>
        <w:ind w:left="399" w:hanging="399"/>
        <w:jc w:val="both"/>
        <w:rPr>
          <w:sz w:val="22"/>
          <w:szCs w:val="22"/>
        </w:rPr>
      </w:pPr>
      <w:r>
        <w:rPr>
          <w:sz w:val="22"/>
          <w:szCs w:val="22"/>
        </w:rPr>
        <w:t>1.     Strony ustalają następujące terminy realizacji dostawy:</w:t>
      </w:r>
    </w:p>
    <w:p w:rsidR="00CC4AE3" w:rsidRDefault="00CC4AE3" w:rsidP="00CC4AE3">
      <w:pPr>
        <w:autoSpaceDE w:val="0"/>
        <w:autoSpaceDN w:val="0"/>
        <w:adjustRightInd w:val="0"/>
        <w:ind w:left="513"/>
        <w:jc w:val="both"/>
        <w:rPr>
          <w:b/>
          <w:bCs/>
          <w:sz w:val="22"/>
          <w:szCs w:val="22"/>
        </w:rPr>
      </w:pPr>
      <w:r>
        <w:rPr>
          <w:sz w:val="22"/>
          <w:szCs w:val="22"/>
        </w:rPr>
        <w:t xml:space="preserve">1) </w:t>
      </w:r>
      <w:r w:rsidR="003354B8">
        <w:rPr>
          <w:sz w:val="22"/>
          <w:szCs w:val="22"/>
        </w:rPr>
        <w:t xml:space="preserve"> </w:t>
      </w:r>
      <w:r>
        <w:rPr>
          <w:sz w:val="22"/>
          <w:szCs w:val="22"/>
        </w:rPr>
        <w:t xml:space="preserve"> Termin dostawy przedmiotu umowy – </w:t>
      </w:r>
      <w:r>
        <w:rPr>
          <w:b/>
          <w:bCs/>
          <w:sz w:val="22"/>
          <w:szCs w:val="22"/>
        </w:rPr>
        <w:t>1</w:t>
      </w:r>
      <w:r w:rsidR="00621B8D">
        <w:rPr>
          <w:b/>
          <w:bCs/>
          <w:sz w:val="22"/>
          <w:szCs w:val="22"/>
        </w:rPr>
        <w:t>4</w:t>
      </w:r>
      <w:r>
        <w:rPr>
          <w:b/>
          <w:bCs/>
          <w:sz w:val="22"/>
          <w:szCs w:val="22"/>
        </w:rPr>
        <w:t xml:space="preserve"> dni od dnia podpisania umowy. </w:t>
      </w:r>
    </w:p>
    <w:p w:rsidR="00CC4AE3" w:rsidRDefault="00CC4AE3" w:rsidP="00CC4AE3">
      <w:pPr>
        <w:autoSpaceDE w:val="0"/>
        <w:autoSpaceDN w:val="0"/>
        <w:adjustRightInd w:val="0"/>
        <w:ind w:left="855" w:hanging="342"/>
        <w:jc w:val="both"/>
        <w:rPr>
          <w:sz w:val="22"/>
          <w:szCs w:val="22"/>
        </w:rPr>
      </w:pPr>
      <w:r>
        <w:rPr>
          <w:sz w:val="22"/>
          <w:szCs w:val="22"/>
        </w:rPr>
        <w:t xml:space="preserve">2) Za termin dostawy przedmiotu niniejszej Umowy strony przyjmują sporządzenie </w:t>
      </w:r>
      <w:r>
        <w:rPr>
          <w:sz w:val="22"/>
          <w:szCs w:val="22"/>
        </w:rPr>
        <w:br/>
        <w:t xml:space="preserve">i podpisanie bezusterkowego protokołu zdawczo - odbiorczego dostarczonych produktów wraz z wyposażeniem, przekazaniem pełnej dokumentacji; </w:t>
      </w:r>
    </w:p>
    <w:p w:rsidR="00CC4AE3" w:rsidRDefault="00CC4AE3" w:rsidP="00CC4AE3">
      <w:pPr>
        <w:autoSpaceDE w:val="0"/>
        <w:autoSpaceDN w:val="0"/>
        <w:adjustRightInd w:val="0"/>
        <w:ind w:left="855" w:hanging="342"/>
        <w:jc w:val="both"/>
        <w:rPr>
          <w:sz w:val="22"/>
          <w:szCs w:val="22"/>
        </w:rPr>
      </w:pPr>
      <w:r>
        <w:rPr>
          <w:sz w:val="22"/>
          <w:szCs w:val="22"/>
        </w:rPr>
        <w:t xml:space="preserve">3) </w:t>
      </w:r>
      <w:r>
        <w:rPr>
          <w:sz w:val="22"/>
          <w:szCs w:val="22"/>
        </w:rPr>
        <w:tab/>
        <w:t>Stwierdzenie usterek podczas dokonywania odbioru produktów przesuwa termin odbioru o czas niezbędny na usunięcie usterek (nie więcej niż 7 dni kalendarzowych), w okresie tym nie będą naliczane kary umowne za zwłokę;</w:t>
      </w:r>
    </w:p>
    <w:p w:rsidR="00CC4AE3" w:rsidRDefault="00CC4AE3" w:rsidP="00CC4AE3">
      <w:pPr>
        <w:autoSpaceDE w:val="0"/>
        <w:autoSpaceDN w:val="0"/>
        <w:adjustRightInd w:val="0"/>
        <w:ind w:left="855" w:hanging="342"/>
        <w:jc w:val="both"/>
        <w:rPr>
          <w:sz w:val="22"/>
          <w:szCs w:val="22"/>
        </w:rPr>
      </w:pPr>
      <w:r>
        <w:rPr>
          <w:sz w:val="22"/>
          <w:szCs w:val="22"/>
        </w:rPr>
        <w:t xml:space="preserve">4) </w:t>
      </w:r>
      <w:r>
        <w:rPr>
          <w:sz w:val="22"/>
          <w:szCs w:val="22"/>
        </w:rPr>
        <w:tab/>
        <w:t xml:space="preserve">Wykonawca zobowiązuje się do nieodpłatnego usunięcia wad przedmiotu umowy w ciągu 14 dni roboczych od ich zgłoszenia przez użytkownika przedmiotu umowy, w okresie rękojmi </w:t>
      </w:r>
    </w:p>
    <w:p w:rsidR="00CC4AE3" w:rsidRDefault="00CC4AE3" w:rsidP="00CC4AE3">
      <w:pPr>
        <w:autoSpaceDE w:val="0"/>
        <w:autoSpaceDN w:val="0"/>
        <w:adjustRightInd w:val="0"/>
        <w:jc w:val="center"/>
        <w:rPr>
          <w:b/>
          <w:bCs/>
          <w:sz w:val="22"/>
          <w:szCs w:val="22"/>
        </w:rPr>
      </w:pPr>
    </w:p>
    <w:p w:rsidR="003C31D0" w:rsidRDefault="003C31D0" w:rsidP="00CC4AE3">
      <w:pPr>
        <w:autoSpaceDE w:val="0"/>
        <w:autoSpaceDN w:val="0"/>
        <w:adjustRightInd w:val="0"/>
        <w:jc w:val="center"/>
        <w:rPr>
          <w:b/>
          <w:bCs/>
          <w:sz w:val="22"/>
          <w:szCs w:val="22"/>
        </w:rPr>
      </w:pPr>
    </w:p>
    <w:p w:rsidR="00CC4AE3" w:rsidRDefault="00CC4AE3" w:rsidP="00CC4AE3">
      <w:pPr>
        <w:jc w:val="center"/>
        <w:rPr>
          <w:b/>
          <w:sz w:val="22"/>
          <w:szCs w:val="22"/>
        </w:rPr>
      </w:pPr>
      <w:r>
        <w:rPr>
          <w:b/>
          <w:sz w:val="22"/>
          <w:szCs w:val="22"/>
        </w:rPr>
        <w:lastRenderedPageBreak/>
        <w:t>§ 5</w:t>
      </w:r>
    </w:p>
    <w:p w:rsidR="00CC4AE3" w:rsidRDefault="00CC4AE3" w:rsidP="00CC4AE3">
      <w:pPr>
        <w:numPr>
          <w:ilvl w:val="0"/>
          <w:numId w:val="5"/>
        </w:numPr>
        <w:suppressAutoHyphens/>
        <w:ind w:left="426" w:hanging="426"/>
        <w:jc w:val="both"/>
      </w:pPr>
      <w:r>
        <w:rPr>
          <w:sz w:val="22"/>
          <w:szCs w:val="22"/>
        </w:rPr>
        <w:t>Strony określają  łączną cenę za wykonanie przedmiotu niniejszej umowy, ustalone na podstawie oferty  Wykonawcy w wysokości …………… zł brutto (słownie: ………………………….. złotych) w tym 23% podatek VAT w wysokości: …………… zł</w:t>
      </w:r>
    </w:p>
    <w:p w:rsidR="00CC4AE3" w:rsidRDefault="00CC4AE3" w:rsidP="00CC4AE3">
      <w:pPr>
        <w:numPr>
          <w:ilvl w:val="0"/>
          <w:numId w:val="5"/>
        </w:numPr>
        <w:suppressAutoHyphens/>
        <w:ind w:left="426" w:hanging="426"/>
        <w:jc w:val="both"/>
      </w:pPr>
      <w:r>
        <w:rPr>
          <w:sz w:val="22"/>
          <w:szCs w:val="22"/>
        </w:rPr>
        <w:t>Wynagrodzenie Wykonawcy obejmuje, m.in.:</w:t>
      </w:r>
    </w:p>
    <w:p w:rsidR="00CC4AE3" w:rsidRDefault="00CC4AE3" w:rsidP="00CC4AE3">
      <w:pPr>
        <w:autoSpaceDE w:val="0"/>
        <w:autoSpaceDN w:val="0"/>
        <w:adjustRightInd w:val="0"/>
        <w:ind w:left="855" w:hanging="342"/>
        <w:jc w:val="both"/>
        <w:rPr>
          <w:sz w:val="22"/>
          <w:szCs w:val="22"/>
        </w:rPr>
      </w:pPr>
      <w:r>
        <w:rPr>
          <w:bCs/>
          <w:sz w:val="22"/>
          <w:szCs w:val="22"/>
        </w:rPr>
        <w:t xml:space="preserve">1) </w:t>
      </w:r>
      <w:r>
        <w:rPr>
          <w:sz w:val="22"/>
          <w:szCs w:val="22"/>
        </w:rPr>
        <w:t>Wszystkie koszty związane z organizacją i serwisem gwarancyjnym.</w:t>
      </w:r>
    </w:p>
    <w:p w:rsidR="00CC4AE3" w:rsidRDefault="00CC4AE3" w:rsidP="00CC4AE3">
      <w:pPr>
        <w:autoSpaceDE w:val="0"/>
        <w:autoSpaceDN w:val="0"/>
        <w:adjustRightInd w:val="0"/>
        <w:ind w:left="855" w:hanging="342"/>
        <w:jc w:val="both"/>
        <w:rPr>
          <w:sz w:val="22"/>
          <w:szCs w:val="22"/>
        </w:rPr>
      </w:pPr>
      <w:r>
        <w:rPr>
          <w:sz w:val="22"/>
          <w:szCs w:val="22"/>
        </w:rPr>
        <w:t>2)  Wszelkie koszty towarzyszące podczas wykonywania przedmiotu umowy.</w:t>
      </w:r>
    </w:p>
    <w:p w:rsidR="00CC4AE3" w:rsidRDefault="00CC4AE3" w:rsidP="00CC4AE3">
      <w:pPr>
        <w:autoSpaceDE w:val="0"/>
        <w:autoSpaceDN w:val="0"/>
        <w:adjustRightInd w:val="0"/>
        <w:jc w:val="center"/>
        <w:rPr>
          <w:b/>
          <w:bCs/>
          <w:sz w:val="22"/>
          <w:szCs w:val="22"/>
        </w:rPr>
      </w:pPr>
    </w:p>
    <w:p w:rsidR="00CC4AE3" w:rsidRDefault="00CC4AE3" w:rsidP="00CC4AE3">
      <w:pPr>
        <w:autoSpaceDE w:val="0"/>
        <w:autoSpaceDN w:val="0"/>
        <w:adjustRightInd w:val="0"/>
        <w:jc w:val="center"/>
        <w:rPr>
          <w:b/>
          <w:bCs/>
          <w:sz w:val="22"/>
          <w:szCs w:val="22"/>
        </w:rPr>
      </w:pPr>
      <w:r>
        <w:rPr>
          <w:b/>
          <w:bCs/>
          <w:sz w:val="22"/>
          <w:szCs w:val="22"/>
        </w:rPr>
        <w:t>§ 6</w:t>
      </w:r>
    </w:p>
    <w:p w:rsidR="00CC4AE3" w:rsidRDefault="00CC4AE3" w:rsidP="00CC4AE3">
      <w:pPr>
        <w:widowControl w:val="0"/>
        <w:numPr>
          <w:ilvl w:val="0"/>
          <w:numId w:val="6"/>
        </w:numPr>
        <w:suppressAutoHyphens/>
        <w:autoSpaceDE w:val="0"/>
        <w:autoSpaceDN w:val="0"/>
        <w:adjustRightInd w:val="0"/>
        <w:jc w:val="both"/>
        <w:rPr>
          <w:sz w:val="22"/>
          <w:szCs w:val="22"/>
        </w:rPr>
      </w:pPr>
      <w:r>
        <w:rPr>
          <w:sz w:val="22"/>
          <w:szCs w:val="22"/>
        </w:rPr>
        <w:t xml:space="preserve">Płatność będzie dokonywana przelewem na wskazany przez Wykonawcę rachunek bankowy, </w:t>
      </w:r>
      <w:r>
        <w:rPr>
          <w:sz w:val="22"/>
          <w:szCs w:val="22"/>
        </w:rPr>
        <w:br/>
        <w:t>w terminie do 30 dni od daty otrzymania przez Zamawiającego faktury, po dokonaniu odbioru sprzętu wraz z wyposażeniem i dokumentacją i usunięciu stwierdzonych usterek.</w:t>
      </w:r>
    </w:p>
    <w:p w:rsidR="00CC4AE3" w:rsidRDefault="00CC4AE3" w:rsidP="00CC4AE3">
      <w:pPr>
        <w:widowControl w:val="0"/>
        <w:numPr>
          <w:ilvl w:val="0"/>
          <w:numId w:val="6"/>
        </w:numPr>
        <w:suppressAutoHyphens/>
        <w:autoSpaceDE w:val="0"/>
        <w:autoSpaceDN w:val="0"/>
        <w:adjustRightInd w:val="0"/>
        <w:jc w:val="both"/>
        <w:rPr>
          <w:sz w:val="22"/>
          <w:szCs w:val="22"/>
        </w:rPr>
      </w:pPr>
      <w:r>
        <w:rPr>
          <w:sz w:val="22"/>
          <w:szCs w:val="22"/>
        </w:rPr>
        <w:t>Za nieterminowe płatności faktur Wykonawca ma prawo naliczyć odsetki ustawowe.</w:t>
      </w:r>
    </w:p>
    <w:p w:rsidR="00CC4AE3" w:rsidRDefault="00CC4AE3" w:rsidP="00CC4AE3">
      <w:pPr>
        <w:autoSpaceDE w:val="0"/>
        <w:autoSpaceDN w:val="0"/>
        <w:adjustRightInd w:val="0"/>
        <w:jc w:val="center"/>
        <w:rPr>
          <w:b/>
          <w:bCs/>
          <w:sz w:val="22"/>
          <w:szCs w:val="22"/>
        </w:rPr>
      </w:pPr>
    </w:p>
    <w:p w:rsidR="00CC4AE3" w:rsidRDefault="00CC4AE3" w:rsidP="00CC4AE3">
      <w:pPr>
        <w:autoSpaceDE w:val="0"/>
        <w:autoSpaceDN w:val="0"/>
        <w:adjustRightInd w:val="0"/>
        <w:jc w:val="center"/>
        <w:rPr>
          <w:b/>
          <w:bCs/>
          <w:sz w:val="22"/>
          <w:szCs w:val="22"/>
        </w:rPr>
      </w:pPr>
      <w:r>
        <w:rPr>
          <w:b/>
          <w:bCs/>
          <w:sz w:val="22"/>
          <w:szCs w:val="22"/>
        </w:rPr>
        <w:t>§ 7</w:t>
      </w:r>
    </w:p>
    <w:p w:rsidR="00CC4AE3" w:rsidRDefault="00CC4AE3" w:rsidP="00CC4AE3">
      <w:pPr>
        <w:autoSpaceDE w:val="0"/>
        <w:autoSpaceDN w:val="0"/>
        <w:adjustRightInd w:val="0"/>
        <w:ind w:left="399" w:hanging="399"/>
        <w:jc w:val="both"/>
        <w:rPr>
          <w:sz w:val="22"/>
          <w:szCs w:val="22"/>
        </w:rPr>
      </w:pPr>
      <w:r>
        <w:rPr>
          <w:sz w:val="22"/>
          <w:szCs w:val="22"/>
        </w:rPr>
        <w:t xml:space="preserve">1.  </w:t>
      </w:r>
      <w:r>
        <w:rPr>
          <w:sz w:val="22"/>
          <w:szCs w:val="22"/>
        </w:rPr>
        <w:tab/>
        <w:t>Wykonawca dostarczy produkty będące przedmiotem zamówienia do oddziałów przedszkolnych przy szkołach podstawowych w Jastkowie i Tomaszowicach wraz z wyposażeniem i dokumentacją, w tym z niezbędnymi atestami,  zgodnie z warunkami określonymi w zapytaniu ofertowym oraz ofercie Wykonawcy.</w:t>
      </w:r>
    </w:p>
    <w:p w:rsidR="00CC4AE3" w:rsidRDefault="00CC4AE3" w:rsidP="00CC4AE3">
      <w:pPr>
        <w:autoSpaceDE w:val="0"/>
        <w:autoSpaceDN w:val="0"/>
        <w:adjustRightInd w:val="0"/>
        <w:ind w:left="399" w:hanging="399"/>
        <w:jc w:val="both"/>
        <w:rPr>
          <w:bCs/>
          <w:sz w:val="22"/>
          <w:szCs w:val="22"/>
        </w:rPr>
      </w:pPr>
      <w:r>
        <w:rPr>
          <w:sz w:val="22"/>
          <w:szCs w:val="22"/>
        </w:rPr>
        <w:t xml:space="preserve">2. </w:t>
      </w:r>
      <w:r>
        <w:rPr>
          <w:sz w:val="22"/>
          <w:szCs w:val="22"/>
        </w:rPr>
        <w:tab/>
        <w:t>Odbiór techniczno – jakościowy produktów odbędzie się w siedzibie Zamawiającego, po wcześniejszym zgłoszeniu przez Wykonawcę o terminie dostawy.</w:t>
      </w:r>
    </w:p>
    <w:p w:rsidR="00CC4AE3" w:rsidRDefault="00CC4AE3" w:rsidP="00CC4AE3">
      <w:pPr>
        <w:autoSpaceDE w:val="0"/>
        <w:autoSpaceDN w:val="0"/>
        <w:adjustRightInd w:val="0"/>
        <w:ind w:left="399" w:hanging="399"/>
        <w:jc w:val="both"/>
        <w:rPr>
          <w:sz w:val="22"/>
          <w:szCs w:val="22"/>
        </w:rPr>
      </w:pPr>
      <w:r>
        <w:rPr>
          <w:sz w:val="22"/>
          <w:szCs w:val="22"/>
        </w:rPr>
        <w:t xml:space="preserve">3.  </w:t>
      </w:r>
      <w:r>
        <w:rPr>
          <w:sz w:val="22"/>
          <w:szCs w:val="22"/>
        </w:rPr>
        <w:tab/>
        <w:t xml:space="preserve">Przejęcie produktów nastąpi na podstawie protokołu zdawczo – odbiorczego podpisanego przez upoważnionych przedstawicieli obu stron umowy. </w:t>
      </w:r>
    </w:p>
    <w:p w:rsidR="00CC4AE3" w:rsidRDefault="00CC4AE3" w:rsidP="00CC4AE3">
      <w:pPr>
        <w:autoSpaceDE w:val="0"/>
        <w:autoSpaceDN w:val="0"/>
        <w:adjustRightInd w:val="0"/>
        <w:ind w:left="399" w:hanging="399"/>
        <w:jc w:val="both"/>
        <w:rPr>
          <w:sz w:val="22"/>
          <w:szCs w:val="22"/>
        </w:rPr>
      </w:pPr>
      <w:r>
        <w:rPr>
          <w:sz w:val="22"/>
          <w:szCs w:val="22"/>
        </w:rPr>
        <w:t xml:space="preserve">4. </w:t>
      </w:r>
      <w:r>
        <w:rPr>
          <w:sz w:val="22"/>
          <w:szCs w:val="22"/>
        </w:rPr>
        <w:tab/>
        <w:t xml:space="preserve">W przypadku stwierdzenia podczas odbioru techniczno – jakościowego usterek, Zamawiający odmawia odbioru do czasu usunięcia tych usterek. Wykonawca zobowiązuje się do niezwłocznego usunięcia usterek lub wymiany elementów produktu lub całości na inny. Do czasu usunięcia usterek odbiór będzie wstrzymany. Termin na usunięcie usterek nie może przekroczyć 7 dni kalendarzowych </w:t>
      </w:r>
    </w:p>
    <w:p w:rsidR="00CC4AE3" w:rsidRDefault="00CC4AE3" w:rsidP="00CC4AE3">
      <w:pPr>
        <w:autoSpaceDE w:val="0"/>
        <w:autoSpaceDN w:val="0"/>
        <w:adjustRightInd w:val="0"/>
        <w:ind w:left="456" w:hanging="456"/>
        <w:jc w:val="both"/>
        <w:rPr>
          <w:sz w:val="22"/>
          <w:szCs w:val="22"/>
        </w:rPr>
      </w:pPr>
      <w:r>
        <w:rPr>
          <w:sz w:val="22"/>
          <w:szCs w:val="22"/>
        </w:rPr>
        <w:t xml:space="preserve">5. </w:t>
      </w:r>
      <w:r>
        <w:rPr>
          <w:sz w:val="22"/>
          <w:szCs w:val="22"/>
        </w:rPr>
        <w:tab/>
        <w:t>Odbiór faktyczny (wydanie) produktów na podstawie podpisanego przez obie strony protokołu zdawczo – odbiorczego będzie stanowić podstawę do wystawienia faktury VAT.</w:t>
      </w:r>
    </w:p>
    <w:p w:rsidR="00CC4AE3" w:rsidRDefault="00CC4AE3" w:rsidP="00CC4AE3">
      <w:pPr>
        <w:jc w:val="center"/>
        <w:rPr>
          <w:sz w:val="22"/>
          <w:szCs w:val="22"/>
        </w:rPr>
      </w:pPr>
    </w:p>
    <w:p w:rsidR="00CC4AE3" w:rsidRDefault="00CC4AE3" w:rsidP="00CC4AE3">
      <w:pPr>
        <w:jc w:val="center"/>
        <w:rPr>
          <w:b/>
          <w:sz w:val="22"/>
          <w:szCs w:val="22"/>
        </w:rPr>
      </w:pPr>
      <w:r>
        <w:rPr>
          <w:b/>
          <w:sz w:val="22"/>
          <w:szCs w:val="22"/>
        </w:rPr>
        <w:t>§ 8</w:t>
      </w:r>
    </w:p>
    <w:p w:rsidR="00CC4AE3" w:rsidRDefault="00CC4AE3" w:rsidP="00CC4AE3">
      <w:pPr>
        <w:jc w:val="both"/>
        <w:rPr>
          <w:sz w:val="22"/>
          <w:szCs w:val="22"/>
        </w:rPr>
      </w:pPr>
      <w:r>
        <w:rPr>
          <w:sz w:val="22"/>
          <w:szCs w:val="22"/>
        </w:rPr>
        <w:t xml:space="preserve">Zamawiający ustanawia  </w:t>
      </w:r>
      <w:r>
        <w:rPr>
          <w:b/>
          <w:sz w:val="22"/>
          <w:szCs w:val="22"/>
        </w:rPr>
        <w:t>……………………</w:t>
      </w:r>
      <w:r>
        <w:rPr>
          <w:sz w:val="22"/>
          <w:szCs w:val="22"/>
        </w:rPr>
        <w:t xml:space="preserve"> jako osobę odpowiedzialną za realizację przedmiotu zamówienia.</w:t>
      </w:r>
    </w:p>
    <w:p w:rsidR="00CC4AE3" w:rsidRDefault="00CC4AE3" w:rsidP="00CC4AE3">
      <w:pPr>
        <w:jc w:val="center"/>
        <w:rPr>
          <w:b/>
          <w:sz w:val="22"/>
          <w:szCs w:val="22"/>
        </w:rPr>
      </w:pPr>
    </w:p>
    <w:p w:rsidR="00CC4AE3" w:rsidRDefault="00CC4AE3" w:rsidP="00CC4AE3">
      <w:pPr>
        <w:jc w:val="center"/>
        <w:rPr>
          <w:b/>
          <w:sz w:val="22"/>
          <w:szCs w:val="22"/>
        </w:rPr>
      </w:pPr>
      <w:r>
        <w:rPr>
          <w:b/>
          <w:sz w:val="22"/>
          <w:szCs w:val="22"/>
        </w:rPr>
        <w:t>§ 9</w:t>
      </w:r>
    </w:p>
    <w:p w:rsidR="00CC4AE3" w:rsidRDefault="00CC4AE3" w:rsidP="00CC4AE3">
      <w:pPr>
        <w:jc w:val="both"/>
        <w:rPr>
          <w:sz w:val="22"/>
          <w:szCs w:val="22"/>
        </w:rPr>
      </w:pPr>
      <w:r>
        <w:rPr>
          <w:sz w:val="22"/>
          <w:szCs w:val="22"/>
        </w:rPr>
        <w:t>Wykonawca ustanawia .............................................................................................................................</w:t>
      </w:r>
      <w:r>
        <w:rPr>
          <w:b/>
          <w:sz w:val="22"/>
          <w:szCs w:val="22"/>
        </w:rPr>
        <w:t xml:space="preserve"> </w:t>
      </w:r>
      <w:r>
        <w:rPr>
          <w:sz w:val="22"/>
          <w:szCs w:val="22"/>
        </w:rPr>
        <w:t>jako osobę/osoby odpowiedzialną za realizację przedmiotu zamówienia.</w:t>
      </w:r>
    </w:p>
    <w:p w:rsidR="00CC4AE3" w:rsidRDefault="00CC4AE3" w:rsidP="00CC4AE3">
      <w:pPr>
        <w:autoSpaceDE w:val="0"/>
        <w:autoSpaceDN w:val="0"/>
        <w:adjustRightInd w:val="0"/>
        <w:jc w:val="center"/>
        <w:rPr>
          <w:b/>
          <w:bCs/>
          <w:sz w:val="22"/>
          <w:szCs w:val="22"/>
        </w:rPr>
      </w:pPr>
    </w:p>
    <w:p w:rsidR="00CC4AE3" w:rsidRDefault="00CC4AE3" w:rsidP="00CC4AE3">
      <w:pPr>
        <w:autoSpaceDE w:val="0"/>
        <w:autoSpaceDN w:val="0"/>
        <w:adjustRightInd w:val="0"/>
        <w:jc w:val="center"/>
        <w:rPr>
          <w:b/>
          <w:bCs/>
          <w:sz w:val="22"/>
          <w:szCs w:val="22"/>
        </w:rPr>
      </w:pPr>
      <w:r>
        <w:rPr>
          <w:b/>
          <w:bCs/>
          <w:sz w:val="22"/>
          <w:szCs w:val="22"/>
        </w:rPr>
        <w:t>§ 10</w:t>
      </w:r>
    </w:p>
    <w:p w:rsidR="00CC4AE3" w:rsidRDefault="00CC4AE3" w:rsidP="00CC4AE3">
      <w:pPr>
        <w:autoSpaceDE w:val="0"/>
        <w:autoSpaceDN w:val="0"/>
        <w:adjustRightInd w:val="0"/>
        <w:ind w:left="399" w:hanging="399"/>
        <w:jc w:val="both"/>
        <w:rPr>
          <w:sz w:val="22"/>
          <w:szCs w:val="22"/>
        </w:rPr>
      </w:pPr>
      <w:r>
        <w:rPr>
          <w:sz w:val="22"/>
          <w:szCs w:val="22"/>
        </w:rPr>
        <w:t xml:space="preserve">1.  </w:t>
      </w:r>
      <w:r>
        <w:rPr>
          <w:sz w:val="22"/>
          <w:szCs w:val="22"/>
        </w:rPr>
        <w:tab/>
        <w:t>Do dostarczonych produktów winna być dołączona pełna dokumentacja techniczna, jeżeli takowa występuje.</w:t>
      </w:r>
    </w:p>
    <w:p w:rsidR="00CC4AE3" w:rsidRDefault="00CC4AE3" w:rsidP="00CC4AE3">
      <w:pPr>
        <w:autoSpaceDE w:val="0"/>
        <w:autoSpaceDN w:val="0"/>
        <w:adjustRightInd w:val="0"/>
        <w:ind w:left="399" w:hanging="399"/>
        <w:jc w:val="both"/>
        <w:rPr>
          <w:sz w:val="22"/>
          <w:szCs w:val="22"/>
        </w:rPr>
      </w:pPr>
      <w:r>
        <w:rPr>
          <w:sz w:val="22"/>
          <w:szCs w:val="22"/>
        </w:rPr>
        <w:t xml:space="preserve">2.  </w:t>
      </w:r>
      <w:r>
        <w:rPr>
          <w:sz w:val="22"/>
          <w:szCs w:val="22"/>
        </w:rPr>
        <w:tab/>
        <w:t xml:space="preserve">Na dostarczony sprzęt zgodnie z art. 568 Kodeksu Cywilnego Wykonawca udziela rękojmi na okres 2 lat od terminu odbioru. </w:t>
      </w:r>
    </w:p>
    <w:p w:rsidR="00CC4AE3" w:rsidRDefault="00CC4AE3" w:rsidP="00CC4AE3">
      <w:pPr>
        <w:autoSpaceDE w:val="0"/>
        <w:autoSpaceDN w:val="0"/>
        <w:adjustRightInd w:val="0"/>
        <w:ind w:left="399" w:hanging="399"/>
        <w:jc w:val="both"/>
        <w:rPr>
          <w:sz w:val="22"/>
          <w:szCs w:val="22"/>
        </w:rPr>
      </w:pPr>
      <w:r>
        <w:rPr>
          <w:sz w:val="22"/>
          <w:szCs w:val="22"/>
        </w:rPr>
        <w:t xml:space="preserve">3.   </w:t>
      </w:r>
      <w:r>
        <w:rPr>
          <w:sz w:val="22"/>
          <w:szCs w:val="22"/>
        </w:rPr>
        <w:tab/>
        <w:t>Niezależnie od udzielonej rękojmi, w przypadku produktów posiadających gwarancję, Wykonawca przekaże ją Zamawiającemu. Bieg terminu gwarancji rozpoczyna się od dnia podpisania bezusterkowego protokołu zdawczo - odbiorczego przedmiotu niniejszej Umowy.</w:t>
      </w:r>
    </w:p>
    <w:p w:rsidR="00CC4AE3" w:rsidRDefault="00CC4AE3" w:rsidP="00CC4AE3">
      <w:pPr>
        <w:autoSpaceDE w:val="0"/>
        <w:autoSpaceDN w:val="0"/>
        <w:adjustRightInd w:val="0"/>
        <w:ind w:left="456" w:hanging="456"/>
        <w:jc w:val="both"/>
        <w:rPr>
          <w:sz w:val="22"/>
          <w:szCs w:val="22"/>
        </w:rPr>
      </w:pPr>
      <w:r>
        <w:rPr>
          <w:sz w:val="22"/>
          <w:szCs w:val="22"/>
        </w:rPr>
        <w:t xml:space="preserve">4.  </w:t>
      </w:r>
      <w:r>
        <w:rPr>
          <w:sz w:val="22"/>
          <w:szCs w:val="22"/>
        </w:rPr>
        <w:tab/>
        <w:t>Uprawnienia Zamawiającego wynikające z rękojmi będą egzekwowane niezależnie od uprawnień wynikających z gwarancji.</w:t>
      </w:r>
    </w:p>
    <w:p w:rsidR="00CC4AE3" w:rsidRDefault="00CC4AE3" w:rsidP="00CC4AE3">
      <w:pPr>
        <w:autoSpaceDE w:val="0"/>
        <w:autoSpaceDN w:val="0"/>
        <w:adjustRightInd w:val="0"/>
        <w:ind w:left="399" w:hanging="399"/>
        <w:jc w:val="both"/>
        <w:rPr>
          <w:sz w:val="22"/>
          <w:szCs w:val="22"/>
        </w:rPr>
      </w:pPr>
      <w:r>
        <w:rPr>
          <w:sz w:val="22"/>
          <w:szCs w:val="22"/>
        </w:rPr>
        <w:t xml:space="preserve">5. </w:t>
      </w:r>
      <w:r>
        <w:rPr>
          <w:sz w:val="22"/>
          <w:szCs w:val="22"/>
        </w:rPr>
        <w:tab/>
        <w:t>Jeśli w trakcie trwania rękojmi i gwarancji dojdzie do ujawnienia się wad przedmiotu Umowy lub do uszkodzeń, Wykonawca jest zobowiązany przystąpić do ich nieodpłatnego usunięcia w nieprzekraczalnym terminie 14 dni roboczych od pisemnego zgłoszenia Zamawiającego.</w:t>
      </w:r>
    </w:p>
    <w:p w:rsidR="00CC4AE3" w:rsidRDefault="00CC4AE3" w:rsidP="00CC4AE3">
      <w:pPr>
        <w:autoSpaceDE w:val="0"/>
        <w:autoSpaceDN w:val="0"/>
        <w:adjustRightInd w:val="0"/>
        <w:ind w:left="399" w:hanging="399"/>
        <w:jc w:val="both"/>
        <w:rPr>
          <w:sz w:val="22"/>
          <w:szCs w:val="22"/>
        </w:rPr>
      </w:pPr>
      <w:r>
        <w:rPr>
          <w:sz w:val="22"/>
          <w:szCs w:val="22"/>
        </w:rPr>
        <w:t xml:space="preserve">6. </w:t>
      </w:r>
      <w:r>
        <w:rPr>
          <w:sz w:val="22"/>
          <w:szCs w:val="22"/>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rsidR="00CC4AE3" w:rsidRDefault="00CC4AE3" w:rsidP="00CC4AE3">
      <w:pPr>
        <w:autoSpaceDE w:val="0"/>
        <w:autoSpaceDN w:val="0"/>
        <w:adjustRightInd w:val="0"/>
        <w:ind w:left="399" w:hanging="399"/>
        <w:jc w:val="both"/>
        <w:rPr>
          <w:sz w:val="22"/>
          <w:szCs w:val="22"/>
        </w:rPr>
      </w:pPr>
      <w:r>
        <w:rPr>
          <w:sz w:val="22"/>
          <w:szCs w:val="22"/>
        </w:rPr>
        <w:t xml:space="preserve">7. </w:t>
      </w:r>
      <w:r>
        <w:rPr>
          <w:sz w:val="22"/>
          <w:szCs w:val="22"/>
        </w:rPr>
        <w:tab/>
        <w:t>Wszystkie reklamacje będą zgłaszane przez Zamawiającego i potwierdzane pisemnie  w terminie miesiąca od dnia wykrycia wady.</w:t>
      </w:r>
    </w:p>
    <w:p w:rsidR="00960BC7" w:rsidRDefault="00960BC7" w:rsidP="00CC4AE3">
      <w:pPr>
        <w:autoSpaceDE w:val="0"/>
        <w:autoSpaceDN w:val="0"/>
        <w:adjustRightInd w:val="0"/>
        <w:ind w:left="399" w:hanging="399"/>
        <w:jc w:val="both"/>
        <w:rPr>
          <w:sz w:val="22"/>
          <w:szCs w:val="22"/>
        </w:rPr>
      </w:pPr>
    </w:p>
    <w:p w:rsidR="00CC4AE3" w:rsidRDefault="00CC4AE3" w:rsidP="00CC4AE3">
      <w:pPr>
        <w:autoSpaceDE w:val="0"/>
        <w:autoSpaceDN w:val="0"/>
        <w:adjustRightInd w:val="0"/>
        <w:ind w:left="399" w:hanging="399"/>
        <w:jc w:val="both"/>
        <w:rPr>
          <w:sz w:val="22"/>
          <w:szCs w:val="22"/>
        </w:rPr>
      </w:pPr>
      <w:r>
        <w:rPr>
          <w:sz w:val="22"/>
          <w:szCs w:val="22"/>
        </w:rPr>
        <w:lastRenderedPageBreak/>
        <w:t xml:space="preserve">8.  </w:t>
      </w:r>
      <w:r>
        <w:rPr>
          <w:sz w:val="22"/>
          <w:szCs w:val="22"/>
        </w:rPr>
        <w:tab/>
        <w:t>W okresie gwarancji naprawy produktów oraz wyposażenia wykonywane będą bezpłatnie. Naprawy będą wykonywane w terminie 14 dni roboczych od daty zgłoszenia w formie faksu lub pocztą elektroniczną.</w:t>
      </w:r>
    </w:p>
    <w:p w:rsidR="00CC4AE3" w:rsidRDefault="00CC4AE3" w:rsidP="00CC4AE3">
      <w:pPr>
        <w:autoSpaceDE w:val="0"/>
        <w:autoSpaceDN w:val="0"/>
        <w:adjustRightInd w:val="0"/>
        <w:ind w:left="399" w:hanging="399"/>
        <w:jc w:val="both"/>
        <w:rPr>
          <w:sz w:val="22"/>
          <w:szCs w:val="22"/>
        </w:rPr>
      </w:pPr>
      <w:r>
        <w:rPr>
          <w:sz w:val="22"/>
          <w:szCs w:val="22"/>
        </w:rPr>
        <w:t xml:space="preserve">9. </w:t>
      </w:r>
      <w:r>
        <w:rPr>
          <w:sz w:val="22"/>
          <w:szCs w:val="22"/>
        </w:rPr>
        <w:tab/>
        <w:t xml:space="preserve">W przypadku wystąpienia w okresie gwarancji dwukrotnej naprawy, a wyrób nadal wykazuje wady uniemożliwiające użytkowanie zgodnie z przeznaczeniem, Wykonawca dostarczy nowy podzespół, wolny od wad zgodnie z warunkami gwarancji. </w:t>
      </w:r>
    </w:p>
    <w:p w:rsidR="00CC4AE3" w:rsidRDefault="00CC4AE3" w:rsidP="00CC4AE3">
      <w:pPr>
        <w:autoSpaceDE w:val="0"/>
        <w:autoSpaceDN w:val="0"/>
        <w:adjustRightInd w:val="0"/>
        <w:ind w:left="399" w:hanging="399"/>
        <w:jc w:val="both"/>
        <w:rPr>
          <w:b/>
          <w:bCs/>
          <w:sz w:val="22"/>
          <w:szCs w:val="22"/>
        </w:rPr>
      </w:pPr>
      <w:r>
        <w:rPr>
          <w:sz w:val="22"/>
          <w:szCs w:val="22"/>
        </w:rPr>
        <w:t xml:space="preserve">10. </w:t>
      </w:r>
      <w:r>
        <w:rPr>
          <w:sz w:val="22"/>
          <w:szCs w:val="22"/>
        </w:rPr>
        <w:tab/>
        <w:t>Okres gwarancji przedłuża się każdorazowo o czas od momentu stwierdzenia wady do  jej usunięcia.</w:t>
      </w:r>
      <w:r>
        <w:rPr>
          <w:sz w:val="22"/>
          <w:szCs w:val="22"/>
        </w:rPr>
        <w:br/>
      </w:r>
    </w:p>
    <w:p w:rsidR="00CC4AE3" w:rsidRDefault="00CC4AE3" w:rsidP="00CC4AE3">
      <w:pPr>
        <w:rPr>
          <w:sz w:val="22"/>
          <w:szCs w:val="22"/>
        </w:rPr>
      </w:pPr>
      <w:r>
        <w:rPr>
          <w:b/>
          <w:bCs/>
          <w:sz w:val="22"/>
          <w:szCs w:val="22"/>
        </w:rPr>
        <w:t xml:space="preserve">                                                                  </w:t>
      </w:r>
      <w:r w:rsidR="003C31D0">
        <w:rPr>
          <w:b/>
          <w:bCs/>
          <w:sz w:val="22"/>
          <w:szCs w:val="22"/>
        </w:rPr>
        <w:t xml:space="preserve">      </w:t>
      </w:r>
      <w:r>
        <w:rPr>
          <w:b/>
          <w:bCs/>
          <w:sz w:val="22"/>
          <w:szCs w:val="22"/>
        </w:rPr>
        <w:t xml:space="preserve">           § 11</w:t>
      </w:r>
      <w:r>
        <w:rPr>
          <w:b/>
          <w:bCs/>
          <w:sz w:val="22"/>
          <w:szCs w:val="22"/>
        </w:rPr>
        <w:br/>
      </w:r>
      <w:r>
        <w:rPr>
          <w:sz w:val="22"/>
          <w:szCs w:val="22"/>
        </w:rPr>
        <w:t xml:space="preserve">1. W razie niewykonania lub nienależytego wykonania całości lub części dostawy Wykonawca     </w:t>
      </w:r>
      <w:r>
        <w:rPr>
          <w:sz w:val="22"/>
          <w:szCs w:val="22"/>
        </w:rPr>
        <w:br/>
        <w:t xml:space="preserve">     zapłaci Zamawiającemu  karę umowną:</w:t>
      </w:r>
    </w:p>
    <w:p w:rsidR="00CC4AE3" w:rsidRPr="001F41AF" w:rsidRDefault="00CC4AE3" w:rsidP="00CC4AE3">
      <w:pPr>
        <w:rPr>
          <w:sz w:val="22"/>
          <w:szCs w:val="22"/>
        </w:rPr>
      </w:pPr>
      <w:r>
        <w:rPr>
          <w:sz w:val="22"/>
          <w:szCs w:val="22"/>
        </w:rPr>
        <w:t xml:space="preserve">     1) w </w:t>
      </w:r>
      <w:r w:rsidRPr="001F41AF">
        <w:rPr>
          <w:sz w:val="22"/>
          <w:szCs w:val="22"/>
        </w:rPr>
        <w:t xml:space="preserve">wysokości 1% ceny określonej w §5 ust 1 za każdy dzień opóźnienia w wykonaniu przedmiotu </w:t>
      </w:r>
      <w:r w:rsidR="001F41AF" w:rsidRPr="001F41AF">
        <w:rPr>
          <w:sz w:val="22"/>
          <w:szCs w:val="22"/>
        </w:rPr>
        <w:br/>
        <w:t xml:space="preserve">         </w:t>
      </w:r>
      <w:r w:rsidRPr="001F41AF">
        <w:rPr>
          <w:sz w:val="22"/>
          <w:szCs w:val="22"/>
        </w:rPr>
        <w:t>umowy,</w:t>
      </w:r>
    </w:p>
    <w:p w:rsidR="00CC4AE3" w:rsidRDefault="00CC4AE3" w:rsidP="00CC4AE3">
      <w:pPr>
        <w:rPr>
          <w:sz w:val="22"/>
          <w:szCs w:val="22"/>
        </w:rPr>
      </w:pPr>
      <w:r w:rsidRPr="001F41AF">
        <w:rPr>
          <w:sz w:val="22"/>
          <w:szCs w:val="22"/>
        </w:rPr>
        <w:t xml:space="preserve">     2) w wysokości 20% ceny określonej w §5 ust 1 w przypadku odstąpienia przez Zamawiającego od </w:t>
      </w:r>
      <w:r w:rsidRPr="001F41AF">
        <w:rPr>
          <w:sz w:val="22"/>
          <w:szCs w:val="22"/>
        </w:rPr>
        <w:br/>
        <w:t xml:space="preserve">         zawartej umowy z przyczyn zależnych od Wykonawcy,</w:t>
      </w:r>
      <w:r>
        <w:rPr>
          <w:color w:val="FF0000"/>
          <w:sz w:val="22"/>
          <w:szCs w:val="22"/>
        </w:rPr>
        <w:t xml:space="preserve"> </w:t>
      </w:r>
      <w:r>
        <w:rPr>
          <w:color w:val="FF0000"/>
          <w:sz w:val="22"/>
          <w:szCs w:val="22"/>
        </w:rPr>
        <w:br/>
      </w:r>
      <w:r>
        <w:rPr>
          <w:sz w:val="22"/>
          <w:szCs w:val="22"/>
        </w:rPr>
        <w:t xml:space="preserve">     3) w wysokości 0,5% ceny określonej w §5 ust 1 za każdy dzień opóźnienia w usunięciu wad i </w:t>
      </w:r>
      <w:r>
        <w:rPr>
          <w:sz w:val="22"/>
          <w:szCs w:val="22"/>
        </w:rPr>
        <w:br/>
        <w:t xml:space="preserve">         usterek w okresie gwarancji i rękojmi. </w:t>
      </w:r>
    </w:p>
    <w:p w:rsidR="00CC4AE3" w:rsidRDefault="00CC4AE3" w:rsidP="00CC4AE3">
      <w:pPr>
        <w:rPr>
          <w:sz w:val="22"/>
          <w:szCs w:val="22"/>
        </w:rPr>
      </w:pPr>
      <w:r>
        <w:rPr>
          <w:sz w:val="22"/>
          <w:szCs w:val="22"/>
        </w:rPr>
        <w:t>2. Zamawiający zastrzega sobie możliwość dochodzenia odszkodowania uzupełniającego na zasadach ogólnych.</w:t>
      </w:r>
    </w:p>
    <w:p w:rsidR="00CC4AE3" w:rsidRDefault="00CC4AE3" w:rsidP="00CC4AE3">
      <w:pPr>
        <w:autoSpaceDE w:val="0"/>
        <w:autoSpaceDN w:val="0"/>
        <w:adjustRightInd w:val="0"/>
        <w:jc w:val="center"/>
        <w:rPr>
          <w:b/>
          <w:bCs/>
          <w:sz w:val="22"/>
          <w:szCs w:val="22"/>
        </w:rPr>
      </w:pPr>
    </w:p>
    <w:p w:rsidR="00CC4AE3" w:rsidRDefault="00CC4AE3" w:rsidP="00CC4AE3">
      <w:pPr>
        <w:autoSpaceDE w:val="0"/>
        <w:autoSpaceDN w:val="0"/>
        <w:adjustRightInd w:val="0"/>
        <w:jc w:val="center"/>
        <w:rPr>
          <w:b/>
          <w:bCs/>
          <w:sz w:val="22"/>
          <w:szCs w:val="22"/>
        </w:rPr>
      </w:pPr>
      <w:bookmarkStart w:id="0" w:name="_GoBack"/>
      <w:bookmarkEnd w:id="0"/>
      <w:r>
        <w:rPr>
          <w:b/>
          <w:bCs/>
          <w:sz w:val="22"/>
          <w:szCs w:val="22"/>
        </w:rPr>
        <w:t>§ 12</w:t>
      </w:r>
    </w:p>
    <w:p w:rsidR="00CC4AE3" w:rsidRDefault="00CC4AE3" w:rsidP="002032DB">
      <w:pPr>
        <w:autoSpaceDE w:val="0"/>
        <w:autoSpaceDN w:val="0"/>
        <w:adjustRightInd w:val="0"/>
        <w:ind w:left="399" w:hanging="399"/>
        <w:jc w:val="both"/>
        <w:rPr>
          <w:sz w:val="22"/>
          <w:szCs w:val="22"/>
        </w:rPr>
      </w:pPr>
      <w:r>
        <w:rPr>
          <w:sz w:val="22"/>
          <w:szCs w:val="22"/>
        </w:rPr>
        <w:t xml:space="preserve">1. </w:t>
      </w:r>
      <w:r>
        <w:rPr>
          <w:sz w:val="22"/>
          <w:szCs w:val="22"/>
        </w:rPr>
        <w:tab/>
        <w:t xml:space="preserve">Ewentualne spory, jakie mogą powstać przy realizacji niniejszej Umowy, będą rozstrzygane przez sąd właściwy dla siedziby Zamawiającego. </w:t>
      </w:r>
    </w:p>
    <w:p w:rsidR="00CC4AE3" w:rsidRDefault="002032DB" w:rsidP="00CC4AE3">
      <w:pPr>
        <w:autoSpaceDE w:val="0"/>
        <w:autoSpaceDN w:val="0"/>
        <w:adjustRightInd w:val="0"/>
        <w:ind w:left="399" w:hanging="399"/>
        <w:jc w:val="both"/>
        <w:rPr>
          <w:sz w:val="22"/>
          <w:szCs w:val="22"/>
        </w:rPr>
      </w:pPr>
      <w:r>
        <w:rPr>
          <w:sz w:val="22"/>
          <w:szCs w:val="22"/>
        </w:rPr>
        <w:t>2</w:t>
      </w:r>
      <w:r w:rsidR="00CC4AE3">
        <w:rPr>
          <w:sz w:val="22"/>
          <w:szCs w:val="22"/>
        </w:rPr>
        <w:t xml:space="preserve">.  </w:t>
      </w:r>
      <w:r w:rsidR="00CC4AE3">
        <w:rPr>
          <w:sz w:val="22"/>
          <w:szCs w:val="22"/>
        </w:rPr>
        <w:tab/>
        <w:t>W sprawach nieuregulowanych niniejszą Umową mają zastosowanie przepisy Kodeksu Cywilnego oraz inne obowiązujące przepisy prawa.</w:t>
      </w:r>
    </w:p>
    <w:p w:rsidR="00CC4AE3" w:rsidRDefault="002032DB" w:rsidP="00CC4AE3">
      <w:pPr>
        <w:ind w:left="399" w:hanging="399"/>
        <w:jc w:val="both"/>
        <w:rPr>
          <w:sz w:val="22"/>
          <w:szCs w:val="22"/>
        </w:rPr>
      </w:pPr>
      <w:r>
        <w:rPr>
          <w:sz w:val="22"/>
          <w:szCs w:val="22"/>
        </w:rPr>
        <w:t>3</w:t>
      </w:r>
      <w:r w:rsidR="00CC4AE3">
        <w:rPr>
          <w:sz w:val="22"/>
          <w:szCs w:val="22"/>
        </w:rPr>
        <w:t xml:space="preserve">. </w:t>
      </w:r>
      <w:r w:rsidR="00CC4AE3">
        <w:rPr>
          <w:sz w:val="22"/>
          <w:szCs w:val="22"/>
        </w:rPr>
        <w:tab/>
        <w:t>Umowę niniejszą sporządzono w trzech jednobrzmiących egzemplarzach, dwa egzemplarze dla Zamawiającego, jeden egzemplarz dla Wykonawcy.</w:t>
      </w:r>
    </w:p>
    <w:p w:rsidR="00CC4AE3" w:rsidRDefault="00CC4AE3" w:rsidP="00CC4AE3">
      <w:pPr>
        <w:rPr>
          <w:sz w:val="22"/>
          <w:szCs w:val="22"/>
        </w:rPr>
      </w:pPr>
    </w:p>
    <w:p w:rsidR="003C31D0" w:rsidRDefault="003C31D0" w:rsidP="00CC4AE3">
      <w:pPr>
        <w:rPr>
          <w:sz w:val="22"/>
          <w:szCs w:val="22"/>
        </w:rPr>
      </w:pPr>
    </w:p>
    <w:p w:rsidR="00CC4AE3" w:rsidRDefault="00CC4AE3" w:rsidP="00CC4AE3">
      <w:pPr>
        <w:rPr>
          <w:sz w:val="22"/>
          <w:szCs w:val="22"/>
        </w:rPr>
      </w:pPr>
      <w:r>
        <w:rPr>
          <w:sz w:val="22"/>
          <w:szCs w:val="22"/>
        </w:rPr>
        <w:t>WYKONAWCA: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ZAMAWIAJĄCY:</w:t>
      </w:r>
    </w:p>
    <w:p w:rsidR="00CC4AE3" w:rsidRDefault="00CC4AE3" w:rsidP="00CC4AE3"/>
    <w:p w:rsidR="00CC4AE3" w:rsidRDefault="00CC4AE3" w:rsidP="00CC4AE3"/>
    <w:p w:rsidR="00441457" w:rsidRDefault="00441457"/>
    <w:p w:rsidR="00E03B13" w:rsidRDefault="00E03B13"/>
    <w:p w:rsidR="00E03B13" w:rsidRDefault="00E03B13" w:rsidP="00E03B13"/>
    <w:p w:rsidR="00C53C3B" w:rsidRDefault="00C53C3B" w:rsidP="00E03B13"/>
    <w:p w:rsidR="00B740B7" w:rsidRPr="00E03B13" w:rsidRDefault="00B740B7"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Pr="00E03B13" w:rsidRDefault="00E03B13" w:rsidP="00E03B13"/>
    <w:p w:rsidR="00E03B13" w:rsidRDefault="00E03B13" w:rsidP="00E03B13"/>
    <w:p w:rsidR="00E03B13" w:rsidRPr="00E03B13" w:rsidRDefault="00E03B13" w:rsidP="00E03B13"/>
    <w:p w:rsidR="00E03B13" w:rsidRDefault="00E03B13" w:rsidP="00E03B13"/>
    <w:p w:rsidR="00393D92" w:rsidRDefault="00393D92" w:rsidP="00E03B13"/>
    <w:p w:rsidR="005072F4" w:rsidRPr="00E03B13" w:rsidRDefault="005072F4" w:rsidP="00E03B13"/>
    <w:sectPr w:rsidR="005072F4" w:rsidRPr="00E03B13" w:rsidSect="007B584C">
      <w:headerReference w:type="first" r:id="rId15"/>
      <w:footerReference w:type="first" r:id="rId16"/>
      <w:pgSz w:w="11906" w:h="16838" w:code="9"/>
      <w:pgMar w:top="851" w:right="1418" w:bottom="851"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75" w:rsidRDefault="00776C75">
      <w:r>
        <w:separator/>
      </w:r>
    </w:p>
  </w:endnote>
  <w:endnote w:type="continuationSeparator" w:id="0">
    <w:p w:rsidR="00776C75" w:rsidRDefault="00776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F8" w:rsidRDefault="00D121F8" w:rsidP="006323C1">
    <w:pPr>
      <w:pStyle w:val="Stopka"/>
    </w:pPr>
  </w:p>
  <w:tbl>
    <w:tblPr>
      <w:tblW w:w="8970" w:type="dxa"/>
      <w:tblInd w:w="817" w:type="dxa"/>
      <w:tblLayout w:type="fixed"/>
      <w:tblLook w:val="04A0"/>
    </w:tblPr>
    <w:tblGrid>
      <w:gridCol w:w="1418"/>
      <w:gridCol w:w="4574"/>
      <w:gridCol w:w="2978"/>
    </w:tblGrid>
    <w:tr w:rsidR="00D121F8" w:rsidTr="006323C1">
      <w:trPr>
        <w:trHeight w:val="325"/>
      </w:trPr>
      <w:tc>
        <w:tcPr>
          <w:tcW w:w="1418" w:type="dxa"/>
          <w:tcBorders>
            <w:top w:val="single" w:sz="4" w:space="0" w:color="C0C0C0"/>
            <w:left w:val="single" w:sz="4" w:space="0" w:color="C0C0C0"/>
            <w:bottom w:val="single" w:sz="4" w:space="0" w:color="C0C0C0"/>
            <w:right w:val="nil"/>
          </w:tcBorders>
          <w:vAlign w:val="center"/>
          <w:hideMark/>
        </w:tcPr>
        <w:p w:rsidR="00D121F8" w:rsidRDefault="00D121F8">
          <w:pPr>
            <w:widowControl w:val="0"/>
            <w:suppressAutoHyphens/>
            <w:snapToGrid w:val="0"/>
            <w:rPr>
              <w:rFonts w:eastAsia="Lucida Sans Unicode"/>
              <w:kern w:val="2"/>
              <w:sz w:val="16"/>
              <w:szCs w:val="16"/>
              <w:lang w:eastAsia="hi-IN" w:bidi="hi-IN"/>
            </w:rPr>
          </w:pPr>
          <w:r>
            <w:rPr>
              <w:sz w:val="16"/>
              <w:szCs w:val="16"/>
            </w:rPr>
            <w:t>Wydział:</w:t>
          </w:r>
        </w:p>
      </w:tc>
      <w:tc>
        <w:tcPr>
          <w:tcW w:w="4574" w:type="dxa"/>
          <w:tcBorders>
            <w:top w:val="single" w:sz="4" w:space="0" w:color="C0C0C0"/>
            <w:left w:val="single" w:sz="4" w:space="0" w:color="C0C0C0"/>
            <w:bottom w:val="single" w:sz="4" w:space="0" w:color="C0C0C0"/>
            <w:right w:val="nil"/>
          </w:tcBorders>
          <w:vAlign w:val="center"/>
          <w:hideMark/>
        </w:tcPr>
        <w:p w:rsidR="00D121F8" w:rsidRPr="00184133" w:rsidRDefault="00D121F8">
          <w:pPr>
            <w:widowControl w:val="0"/>
            <w:suppressAutoHyphens/>
            <w:snapToGrid w:val="0"/>
            <w:rPr>
              <w:rFonts w:eastAsia="Lucida Sans Unicode"/>
              <w:kern w:val="2"/>
              <w:sz w:val="16"/>
              <w:szCs w:val="16"/>
              <w:lang w:eastAsia="hi-IN" w:bidi="hi-IN"/>
            </w:rPr>
          </w:pPr>
          <w:r>
            <w:rPr>
              <w:rFonts w:eastAsia="Lucida Sans Unicode"/>
              <w:vanish/>
              <w:kern w:val="2"/>
              <w:sz w:val="16"/>
              <w:szCs w:val="16"/>
              <w:lang w:eastAsia="hi-IN" w:bidi="hi-IN"/>
            </w:rPr>
            <w:t>&lt;el:autor_komorka_nazwa&gt;</w:t>
          </w:r>
          <w:r>
            <w:rPr>
              <w:rFonts w:eastAsia="Lucida Sans Unicode"/>
              <w:kern w:val="2"/>
              <w:sz w:val="16"/>
              <w:szCs w:val="16"/>
              <w:lang w:eastAsia="hi-IN" w:bidi="hi-IN"/>
            </w:rPr>
            <w:t>Referat Strategii Inwestycji i Rozwoju</w:t>
          </w:r>
          <w:r>
            <w:rPr>
              <w:rFonts w:eastAsia="Lucida Sans Unicode"/>
              <w:vanish/>
              <w:kern w:val="2"/>
              <w:sz w:val="16"/>
              <w:szCs w:val="16"/>
              <w:lang w:eastAsia="hi-IN" w:bidi="hi-IN"/>
            </w:rPr>
            <w:t>&lt;/el:autor_komorka_nazwa&gt;</w:t>
          </w:r>
        </w:p>
      </w:tc>
      <w:tc>
        <w:tcPr>
          <w:tcW w:w="2978" w:type="dxa"/>
          <w:vMerge w:val="restart"/>
          <w:tcBorders>
            <w:top w:val="single" w:sz="4" w:space="0" w:color="C0C0C0"/>
            <w:left w:val="single" w:sz="4" w:space="0" w:color="C0C0C0"/>
            <w:bottom w:val="single" w:sz="4" w:space="0" w:color="C0C0C0"/>
            <w:right w:val="single" w:sz="4" w:space="0" w:color="C0C0C0"/>
          </w:tcBorders>
          <w:vAlign w:val="center"/>
          <w:hideMark/>
        </w:tcPr>
        <w:p w:rsidR="00D121F8" w:rsidRPr="00184133" w:rsidRDefault="00D121F8">
          <w:pPr>
            <w:pStyle w:val="Stopka"/>
            <w:jc w:val="center"/>
          </w:pPr>
          <w:r>
            <w:rPr>
              <w:vanish/>
              <w:sz w:val="28"/>
              <w:szCs w:val="28"/>
            </w:rPr>
            <w:t>&lt;el:kod_kreskowy&gt;</w:t>
          </w:r>
          <w:r>
            <w:rPr>
              <w:noProof/>
              <w:sz w:val="28"/>
              <w:szCs w:val="28"/>
            </w:rPr>
            <w:drawing>
              <wp:inline distT="0" distB="0" distL="0" distR="0">
                <wp:extent cx="1095375" cy="285750"/>
                <wp:effectExtent l="19050" t="0" r="9525" b="0"/>
                <wp:docPr id="1" name="Obraz 1" descr="20170123123922324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1231239223245811"/>
                        <pic:cNvPicPr>
                          <a:picLocks noChangeAspect="1" noChangeArrowheads="1"/>
                        </pic:cNvPicPr>
                      </pic:nvPicPr>
                      <pic:blipFill>
                        <a:blip r:embed="rId1"/>
                        <a:srcRect/>
                        <a:stretch>
                          <a:fillRect/>
                        </a:stretch>
                      </pic:blipFill>
                      <pic:spPr bwMode="auto">
                        <a:xfrm>
                          <a:off x="0" y="0"/>
                          <a:ext cx="1095375" cy="285750"/>
                        </a:xfrm>
                        <a:prstGeom prst="rect">
                          <a:avLst/>
                        </a:prstGeom>
                        <a:noFill/>
                        <a:ln w="9525">
                          <a:noFill/>
                          <a:miter lim="800000"/>
                          <a:headEnd/>
                          <a:tailEnd/>
                        </a:ln>
                      </pic:spPr>
                    </pic:pic>
                  </a:graphicData>
                </a:graphic>
              </wp:inline>
            </w:drawing>
          </w:r>
          <w:r>
            <w:rPr>
              <w:vanish/>
              <w:sz w:val="28"/>
              <w:szCs w:val="28"/>
            </w:rPr>
            <w:t>&lt;/el:kod_kreskowy&gt;</w:t>
          </w:r>
        </w:p>
      </w:tc>
    </w:tr>
    <w:tr w:rsidR="00D121F8" w:rsidTr="006323C1">
      <w:trPr>
        <w:trHeight w:val="325"/>
      </w:trPr>
      <w:tc>
        <w:tcPr>
          <w:tcW w:w="1418" w:type="dxa"/>
          <w:tcBorders>
            <w:top w:val="single" w:sz="4" w:space="0" w:color="C0C0C0"/>
            <w:left w:val="single" w:sz="4" w:space="0" w:color="C0C0C0"/>
            <w:bottom w:val="single" w:sz="4" w:space="0" w:color="C0C0C0"/>
            <w:right w:val="nil"/>
          </w:tcBorders>
          <w:vAlign w:val="center"/>
          <w:hideMark/>
        </w:tcPr>
        <w:p w:rsidR="00D121F8" w:rsidRDefault="00D121F8">
          <w:pPr>
            <w:widowControl w:val="0"/>
            <w:suppressAutoHyphens/>
            <w:snapToGrid w:val="0"/>
            <w:rPr>
              <w:rFonts w:eastAsia="Lucida Sans Unicode"/>
              <w:kern w:val="2"/>
              <w:sz w:val="16"/>
              <w:szCs w:val="16"/>
              <w:lang w:eastAsia="hi-IN" w:bidi="hi-IN"/>
            </w:rPr>
          </w:pPr>
          <w:r>
            <w:rPr>
              <w:sz w:val="16"/>
              <w:szCs w:val="16"/>
            </w:rPr>
            <w:t>sprawę prowadzi:</w:t>
          </w:r>
        </w:p>
      </w:tc>
      <w:tc>
        <w:tcPr>
          <w:tcW w:w="4574" w:type="dxa"/>
          <w:tcBorders>
            <w:top w:val="single" w:sz="4" w:space="0" w:color="C0C0C0"/>
            <w:left w:val="single" w:sz="4" w:space="0" w:color="C0C0C0"/>
            <w:bottom w:val="single" w:sz="4" w:space="0" w:color="C0C0C0"/>
            <w:right w:val="nil"/>
          </w:tcBorders>
          <w:vAlign w:val="center"/>
          <w:hideMark/>
        </w:tcPr>
        <w:p w:rsidR="00D121F8" w:rsidRPr="00184133" w:rsidRDefault="00D121F8">
          <w:pPr>
            <w:widowControl w:val="0"/>
            <w:suppressAutoHyphens/>
            <w:snapToGrid w:val="0"/>
            <w:rPr>
              <w:rFonts w:eastAsia="Lucida Sans Unicode"/>
              <w:kern w:val="2"/>
              <w:sz w:val="16"/>
              <w:szCs w:val="16"/>
              <w:lang w:eastAsia="hi-IN" w:bidi="hi-IN"/>
            </w:rPr>
          </w:pPr>
          <w:r>
            <w:rPr>
              <w:rFonts w:eastAsia="Lucida Sans Unicode"/>
              <w:vanish/>
              <w:kern w:val="2"/>
              <w:sz w:val="16"/>
              <w:szCs w:val="16"/>
              <w:lang w:eastAsia="hi-IN" w:bidi="hi-IN"/>
            </w:rPr>
            <w:t>&lt;el:autor_dokumentu&gt;</w:t>
          </w:r>
          <w:r>
            <w:rPr>
              <w:rFonts w:eastAsia="Lucida Sans Unicode"/>
              <w:kern w:val="2"/>
              <w:sz w:val="16"/>
              <w:szCs w:val="16"/>
              <w:lang w:eastAsia="hi-IN" w:bidi="hi-IN"/>
            </w:rPr>
            <w:t>Tomasz Choma</w:t>
          </w:r>
          <w:r>
            <w:rPr>
              <w:rFonts w:eastAsia="Lucida Sans Unicode"/>
              <w:vanish/>
              <w:kern w:val="2"/>
              <w:sz w:val="16"/>
              <w:szCs w:val="16"/>
              <w:lang w:eastAsia="hi-IN" w:bidi="hi-IN"/>
            </w:rPr>
            <w:t>&lt;/el:autor_dokumentu&gt;</w:t>
          </w:r>
        </w:p>
      </w:tc>
      <w:tc>
        <w:tcPr>
          <w:tcW w:w="2978" w:type="dxa"/>
          <w:vMerge/>
          <w:tcBorders>
            <w:top w:val="single" w:sz="4" w:space="0" w:color="C0C0C0"/>
            <w:left w:val="single" w:sz="4" w:space="0" w:color="C0C0C0"/>
            <w:bottom w:val="single" w:sz="4" w:space="0" w:color="C0C0C0"/>
            <w:right w:val="single" w:sz="4" w:space="0" w:color="C0C0C0"/>
          </w:tcBorders>
          <w:vAlign w:val="center"/>
          <w:hideMark/>
        </w:tcPr>
        <w:p w:rsidR="00D121F8" w:rsidRDefault="00D121F8"/>
      </w:tc>
    </w:tr>
    <w:tr w:rsidR="00D121F8" w:rsidTr="006323C1">
      <w:trPr>
        <w:trHeight w:val="325"/>
      </w:trPr>
      <w:tc>
        <w:tcPr>
          <w:tcW w:w="5992" w:type="dxa"/>
          <w:gridSpan w:val="2"/>
          <w:tcBorders>
            <w:top w:val="single" w:sz="4" w:space="0" w:color="C0C0C0"/>
            <w:left w:val="single" w:sz="4" w:space="0" w:color="C0C0C0"/>
            <w:bottom w:val="single" w:sz="4" w:space="0" w:color="C0C0C0"/>
            <w:right w:val="nil"/>
          </w:tcBorders>
          <w:vAlign w:val="center"/>
        </w:tcPr>
        <w:p w:rsidR="00D121F8" w:rsidRDefault="00D121F8">
          <w:pPr>
            <w:widowControl w:val="0"/>
            <w:suppressAutoHyphens/>
            <w:snapToGrid w:val="0"/>
            <w:rPr>
              <w:rFonts w:eastAsia="Lucida Sans Unicode"/>
              <w:kern w:val="2"/>
              <w:sz w:val="16"/>
              <w:szCs w:val="16"/>
              <w:lang w:eastAsia="hi-IN" w:bidi="hi-IN"/>
            </w:rPr>
          </w:pPr>
        </w:p>
        <w:p w:rsidR="00D121F8" w:rsidRDefault="00D121F8">
          <w:pPr>
            <w:widowControl w:val="0"/>
            <w:suppressAutoHyphens/>
            <w:snapToGrid w:val="0"/>
            <w:jc w:val="both"/>
          </w:pPr>
          <w:r>
            <w:t>Bank Polska Kasa Opieki Spółka Akcyjna</w:t>
          </w:r>
        </w:p>
        <w:p w:rsidR="00D121F8" w:rsidRDefault="00D121F8">
          <w:pPr>
            <w:widowControl w:val="0"/>
            <w:suppressAutoHyphens/>
            <w:snapToGrid w:val="0"/>
            <w:jc w:val="both"/>
          </w:pPr>
          <w:r>
            <w:t>76 1240 5497 1111 0010 6615 2726</w:t>
          </w:r>
        </w:p>
      </w:tc>
      <w:tc>
        <w:tcPr>
          <w:tcW w:w="2978" w:type="dxa"/>
          <w:vMerge/>
          <w:tcBorders>
            <w:top w:val="single" w:sz="4" w:space="0" w:color="C0C0C0"/>
            <w:left w:val="single" w:sz="4" w:space="0" w:color="C0C0C0"/>
            <w:bottom w:val="single" w:sz="4" w:space="0" w:color="C0C0C0"/>
            <w:right w:val="single" w:sz="4" w:space="0" w:color="C0C0C0"/>
          </w:tcBorders>
          <w:vAlign w:val="center"/>
          <w:hideMark/>
        </w:tcPr>
        <w:p w:rsidR="00D121F8" w:rsidRDefault="00D121F8"/>
      </w:tc>
    </w:tr>
  </w:tbl>
  <w:p w:rsidR="00D121F8" w:rsidRDefault="00D121F8" w:rsidP="006323C1">
    <w:pPr>
      <w:pStyle w:val="Stopka"/>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75" w:rsidRDefault="00776C75">
      <w:r>
        <w:separator/>
      </w:r>
    </w:p>
  </w:footnote>
  <w:footnote w:type="continuationSeparator" w:id="0">
    <w:p w:rsidR="00776C75" w:rsidRDefault="00776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12" w:type="dxa"/>
      <w:tblInd w:w="-972" w:type="dxa"/>
      <w:tblLook w:val="01E0"/>
    </w:tblPr>
    <w:tblGrid>
      <w:gridCol w:w="3240"/>
      <w:gridCol w:w="3745"/>
      <w:gridCol w:w="4727"/>
    </w:tblGrid>
    <w:tr w:rsidR="00D121F8">
      <w:trPr>
        <w:cantSplit/>
        <w:trHeight w:val="971"/>
      </w:trPr>
      <w:tc>
        <w:tcPr>
          <w:tcW w:w="3240" w:type="dxa"/>
          <w:vMerge w:val="restart"/>
        </w:tcPr>
        <w:p w:rsidR="00D121F8" w:rsidRPr="00EF78A4" w:rsidRDefault="00D121F8">
          <w:pPr>
            <w:pStyle w:val="Nagwek"/>
            <w:jc w:val="center"/>
          </w:pPr>
          <w:r w:rsidRPr="00EF78A4">
            <w:t xml:space="preserve">       </w:t>
          </w:r>
          <w:r>
            <w:rPr>
              <w:noProof/>
            </w:rPr>
            <w:drawing>
              <wp:inline distT="0" distB="0" distL="0" distR="0">
                <wp:extent cx="895350" cy="1352550"/>
                <wp:effectExtent l="19050" t="0" r="0" b="0"/>
                <wp:docPr id="4" name="Obraz 4" desc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
                        <pic:cNvPicPr>
                          <a:picLocks noChangeAspect="1" noChangeArrowheads="1"/>
                        </pic:cNvPicPr>
                      </pic:nvPicPr>
                      <pic:blipFill>
                        <a:blip r:embed="rId1">
                          <a:lum contrast="6000"/>
                        </a:blip>
                        <a:srcRect/>
                        <a:stretch>
                          <a:fillRect/>
                        </a:stretch>
                      </pic:blipFill>
                      <pic:spPr bwMode="auto">
                        <a:xfrm>
                          <a:off x="0" y="0"/>
                          <a:ext cx="895350" cy="1352550"/>
                        </a:xfrm>
                        <a:prstGeom prst="rect">
                          <a:avLst/>
                        </a:prstGeom>
                        <a:noFill/>
                        <a:ln w="9525">
                          <a:noFill/>
                          <a:miter lim="800000"/>
                          <a:headEnd/>
                          <a:tailEnd/>
                        </a:ln>
                      </pic:spPr>
                    </pic:pic>
                  </a:graphicData>
                </a:graphic>
              </wp:inline>
            </w:drawing>
          </w:r>
        </w:p>
      </w:tc>
      <w:tc>
        <w:tcPr>
          <w:tcW w:w="8472" w:type="dxa"/>
          <w:gridSpan w:val="2"/>
          <w:tcBorders>
            <w:top w:val="nil"/>
            <w:left w:val="nil"/>
            <w:bottom w:val="single" w:sz="4" w:space="0" w:color="auto"/>
            <w:right w:val="nil"/>
          </w:tcBorders>
          <w:vAlign w:val="center"/>
        </w:tcPr>
        <w:p w:rsidR="00D121F8" w:rsidRPr="00EF78A4" w:rsidRDefault="00D121F8">
          <w:pPr>
            <w:pStyle w:val="Nagwek"/>
            <w:rPr>
              <w:spacing w:val="20"/>
              <w:sz w:val="40"/>
              <w:szCs w:val="40"/>
            </w:rPr>
          </w:pPr>
          <w:r>
            <w:rPr>
              <w:spacing w:val="20"/>
              <w:sz w:val="40"/>
              <w:szCs w:val="40"/>
            </w:rPr>
            <w:t>Gmina</w:t>
          </w:r>
          <w:r w:rsidRPr="00EF78A4">
            <w:rPr>
              <w:spacing w:val="20"/>
              <w:sz w:val="40"/>
              <w:szCs w:val="40"/>
            </w:rPr>
            <w:t xml:space="preserve"> Jastków</w:t>
          </w:r>
        </w:p>
      </w:tc>
    </w:tr>
    <w:tr w:rsidR="00D121F8">
      <w:trPr>
        <w:cantSplit/>
        <w:trHeight w:val="1331"/>
      </w:trPr>
      <w:tc>
        <w:tcPr>
          <w:tcW w:w="3240" w:type="dxa"/>
          <w:vMerge/>
          <w:vAlign w:val="center"/>
        </w:tcPr>
        <w:p w:rsidR="00D121F8" w:rsidRDefault="00D121F8"/>
      </w:tc>
      <w:tc>
        <w:tcPr>
          <w:tcW w:w="3745" w:type="dxa"/>
          <w:tcBorders>
            <w:top w:val="single" w:sz="4" w:space="0" w:color="auto"/>
            <w:left w:val="nil"/>
            <w:bottom w:val="single" w:sz="4" w:space="0" w:color="auto"/>
            <w:right w:val="nil"/>
          </w:tcBorders>
          <w:vAlign w:val="center"/>
        </w:tcPr>
        <w:p w:rsidR="00D121F8" w:rsidRPr="00EF78A4" w:rsidRDefault="00D121F8">
          <w:pPr>
            <w:pStyle w:val="Nagwek"/>
          </w:pPr>
          <w:r w:rsidRPr="00EF78A4">
            <w:t>ul. Chmielowa 3 21-002 Jastków</w:t>
          </w:r>
        </w:p>
        <w:p w:rsidR="00D121F8" w:rsidRPr="00EF78A4" w:rsidRDefault="00D121F8">
          <w:pPr>
            <w:pStyle w:val="Nagwek"/>
            <w:tabs>
              <w:tab w:val="left" w:pos="3900"/>
            </w:tabs>
          </w:pPr>
          <w:proofErr w:type="spellStart"/>
          <w:r w:rsidRPr="00EF78A4">
            <w:t>tel</w:t>
          </w:r>
          <w:proofErr w:type="spellEnd"/>
          <w:r w:rsidRPr="00EF78A4">
            <w:t xml:space="preserve">: </w:t>
          </w:r>
          <w:r>
            <w:t xml:space="preserve">81 </w:t>
          </w:r>
          <w:r w:rsidRPr="00EF78A4">
            <w:t xml:space="preserve">502-04-25   </w:t>
          </w:r>
          <w:proofErr w:type="spellStart"/>
          <w:r w:rsidRPr="00EF78A4">
            <w:t>fax</w:t>
          </w:r>
          <w:proofErr w:type="spellEnd"/>
          <w:r w:rsidRPr="00EF78A4">
            <w:t>: 502-01-44</w:t>
          </w:r>
          <w:r w:rsidRPr="00EF78A4">
            <w:tab/>
          </w:r>
        </w:p>
        <w:p w:rsidR="00D121F8" w:rsidRPr="00EF78A4" w:rsidRDefault="00D121F8">
          <w:pPr>
            <w:pStyle w:val="Nagwek"/>
            <w:rPr>
              <w:sz w:val="36"/>
              <w:szCs w:val="36"/>
            </w:rPr>
          </w:pPr>
          <w:r>
            <w:t>NIP: 713-28-71-020</w:t>
          </w:r>
        </w:p>
      </w:tc>
      <w:tc>
        <w:tcPr>
          <w:tcW w:w="4727" w:type="dxa"/>
          <w:tcBorders>
            <w:top w:val="single" w:sz="4" w:space="0" w:color="auto"/>
            <w:left w:val="nil"/>
            <w:bottom w:val="single" w:sz="4" w:space="0" w:color="auto"/>
            <w:right w:val="nil"/>
          </w:tcBorders>
          <w:vAlign w:val="center"/>
        </w:tcPr>
        <w:p w:rsidR="00D121F8" w:rsidRPr="00EF78A4" w:rsidRDefault="00D121F8">
          <w:pPr>
            <w:pStyle w:val="Nagwek"/>
          </w:pPr>
          <w:r w:rsidRPr="00EF78A4">
            <w:t>Internet:</w:t>
          </w:r>
        </w:p>
        <w:p w:rsidR="00D121F8" w:rsidRPr="00EF78A4" w:rsidRDefault="00CB485C">
          <w:pPr>
            <w:pStyle w:val="Nagwek"/>
          </w:pPr>
          <w:hyperlink r:id="rId2" w:history="1">
            <w:r w:rsidR="00D121F8" w:rsidRPr="00EF78A4">
              <w:rPr>
                <w:rStyle w:val="Hipercze"/>
              </w:rPr>
              <w:t>http://www.jastkow.pl</w:t>
            </w:r>
          </w:hyperlink>
        </w:p>
        <w:p w:rsidR="00D121F8" w:rsidRPr="00EF78A4" w:rsidRDefault="00CB485C">
          <w:pPr>
            <w:pStyle w:val="Nagwek"/>
            <w:rPr>
              <w:sz w:val="36"/>
              <w:szCs w:val="36"/>
            </w:rPr>
          </w:pPr>
          <w:hyperlink r:id="rId3" w:history="1">
            <w:r w:rsidR="00D121F8" w:rsidRPr="00EF78A4">
              <w:rPr>
                <w:rStyle w:val="Hipercze"/>
              </w:rPr>
              <w:t>poczta@jastkow.pl</w:t>
            </w:r>
          </w:hyperlink>
        </w:p>
      </w:tc>
    </w:tr>
  </w:tbl>
  <w:p w:rsidR="00D121F8" w:rsidRPr="00184133" w:rsidRDefault="00D121F8" w:rsidP="000149B4">
    <w:pPr>
      <w:pStyle w:val="Nagwek"/>
      <w:jc w:val="right"/>
    </w:pPr>
    <w:r>
      <w:t xml:space="preserve">Jastków, dnia </w:t>
    </w:r>
    <w:r>
      <w:rPr>
        <w:vanish/>
      </w:rPr>
      <w:t>&lt;el:data&gt;</w:t>
    </w:r>
    <w:r>
      <w:t>26-01-2017</w:t>
    </w:r>
    <w:r>
      <w:rPr>
        <w:vanish/>
      </w:rPr>
      <w:t>&lt;/el:data&gt;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723602CA"/>
    <w:name w:val="WW8Num1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nsid w:val="45952CED"/>
    <w:multiLevelType w:val="singleLevel"/>
    <w:tmpl w:val="82B4C268"/>
    <w:lvl w:ilvl="0">
      <w:start w:val="1"/>
      <w:numFmt w:val="decimal"/>
      <w:lvlText w:val="%1."/>
      <w:lvlJc w:val="left"/>
      <w:pPr>
        <w:tabs>
          <w:tab w:val="num" w:pos="435"/>
        </w:tabs>
        <w:ind w:left="435" w:hanging="435"/>
      </w:pPr>
      <w:rPr>
        <w:b w:val="0"/>
      </w:rPr>
    </w:lvl>
  </w:abstractNum>
  <w:abstractNum w:abstractNumId="2">
    <w:nsid w:val="5863123C"/>
    <w:multiLevelType w:val="hybridMultilevel"/>
    <w:tmpl w:val="318C26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9AB1FEC"/>
    <w:multiLevelType w:val="singleLevel"/>
    <w:tmpl w:val="2F645B5C"/>
    <w:lvl w:ilvl="0">
      <w:start w:val="1"/>
      <w:numFmt w:val="decimal"/>
      <w:lvlText w:val="%1."/>
      <w:lvlJc w:val="left"/>
      <w:pPr>
        <w:tabs>
          <w:tab w:val="num" w:pos="0"/>
        </w:tabs>
        <w:ind w:left="720" w:hanging="360"/>
      </w:pPr>
      <w:rPr>
        <w:sz w:val="22"/>
        <w:szCs w:val="22"/>
      </w:rPr>
    </w:lvl>
  </w:abstractNum>
  <w:abstractNum w:abstractNumId="4">
    <w:nsid w:val="6AB33575"/>
    <w:multiLevelType w:val="hybridMultilevel"/>
    <w:tmpl w:val="2A72C6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7A12333"/>
    <w:multiLevelType w:val="hybridMultilevel"/>
    <w:tmpl w:val="93FE25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EB5D5C"/>
    <w:rsid w:val="000149B4"/>
    <w:rsid w:val="0002255D"/>
    <w:rsid w:val="000407A1"/>
    <w:rsid w:val="00050207"/>
    <w:rsid w:val="000757F5"/>
    <w:rsid w:val="00082C99"/>
    <w:rsid w:val="000A5B09"/>
    <w:rsid w:val="000B4941"/>
    <w:rsid w:val="000D721F"/>
    <w:rsid w:val="000F025F"/>
    <w:rsid w:val="000F33AA"/>
    <w:rsid w:val="0013118B"/>
    <w:rsid w:val="00146417"/>
    <w:rsid w:val="00184133"/>
    <w:rsid w:val="001F41AF"/>
    <w:rsid w:val="00200355"/>
    <w:rsid w:val="002032DB"/>
    <w:rsid w:val="00227A51"/>
    <w:rsid w:val="00244559"/>
    <w:rsid w:val="00250484"/>
    <w:rsid w:val="0027165A"/>
    <w:rsid w:val="002A62C0"/>
    <w:rsid w:val="002E59BB"/>
    <w:rsid w:val="003354B8"/>
    <w:rsid w:val="003633FF"/>
    <w:rsid w:val="00393D92"/>
    <w:rsid w:val="003B4AA1"/>
    <w:rsid w:val="003B7CC0"/>
    <w:rsid w:val="003C31D0"/>
    <w:rsid w:val="004052EC"/>
    <w:rsid w:val="004061E3"/>
    <w:rsid w:val="00406EE2"/>
    <w:rsid w:val="00423537"/>
    <w:rsid w:val="00441457"/>
    <w:rsid w:val="00455792"/>
    <w:rsid w:val="00462EF2"/>
    <w:rsid w:val="00493C1C"/>
    <w:rsid w:val="004B0216"/>
    <w:rsid w:val="004C4A3D"/>
    <w:rsid w:val="005072F4"/>
    <w:rsid w:val="005278D7"/>
    <w:rsid w:val="00534AAD"/>
    <w:rsid w:val="00555A8B"/>
    <w:rsid w:val="00574E4A"/>
    <w:rsid w:val="00582392"/>
    <w:rsid w:val="005A0823"/>
    <w:rsid w:val="005B6600"/>
    <w:rsid w:val="005F1A77"/>
    <w:rsid w:val="006177A9"/>
    <w:rsid w:val="00621B8D"/>
    <w:rsid w:val="0063228C"/>
    <w:rsid w:val="006323C1"/>
    <w:rsid w:val="00632534"/>
    <w:rsid w:val="00660586"/>
    <w:rsid w:val="006B11DF"/>
    <w:rsid w:val="006B2B2D"/>
    <w:rsid w:val="006D5970"/>
    <w:rsid w:val="006F4ED0"/>
    <w:rsid w:val="00714325"/>
    <w:rsid w:val="00776C75"/>
    <w:rsid w:val="007B584C"/>
    <w:rsid w:val="007C7635"/>
    <w:rsid w:val="007E55F4"/>
    <w:rsid w:val="00803B60"/>
    <w:rsid w:val="008228B9"/>
    <w:rsid w:val="00882D79"/>
    <w:rsid w:val="00892100"/>
    <w:rsid w:val="008D6A62"/>
    <w:rsid w:val="009123BC"/>
    <w:rsid w:val="00960BC7"/>
    <w:rsid w:val="00963A15"/>
    <w:rsid w:val="0097307B"/>
    <w:rsid w:val="00A62EB3"/>
    <w:rsid w:val="00AB5C05"/>
    <w:rsid w:val="00AC7B01"/>
    <w:rsid w:val="00AD4B65"/>
    <w:rsid w:val="00B120E1"/>
    <w:rsid w:val="00B37935"/>
    <w:rsid w:val="00B40C8A"/>
    <w:rsid w:val="00B53FF1"/>
    <w:rsid w:val="00B740B7"/>
    <w:rsid w:val="00BA3577"/>
    <w:rsid w:val="00BC4806"/>
    <w:rsid w:val="00BD28AD"/>
    <w:rsid w:val="00BE0569"/>
    <w:rsid w:val="00C26041"/>
    <w:rsid w:val="00C46E29"/>
    <w:rsid w:val="00C53C3B"/>
    <w:rsid w:val="00C763C8"/>
    <w:rsid w:val="00CB485C"/>
    <w:rsid w:val="00CC4AE3"/>
    <w:rsid w:val="00CF5B72"/>
    <w:rsid w:val="00D121F8"/>
    <w:rsid w:val="00D15C84"/>
    <w:rsid w:val="00D33C94"/>
    <w:rsid w:val="00D53CD8"/>
    <w:rsid w:val="00D630FA"/>
    <w:rsid w:val="00D85E91"/>
    <w:rsid w:val="00DA761D"/>
    <w:rsid w:val="00DC5999"/>
    <w:rsid w:val="00DD558B"/>
    <w:rsid w:val="00DF73B0"/>
    <w:rsid w:val="00E0268E"/>
    <w:rsid w:val="00E03B13"/>
    <w:rsid w:val="00E24C4B"/>
    <w:rsid w:val="00E440B9"/>
    <w:rsid w:val="00E47BAE"/>
    <w:rsid w:val="00E526BF"/>
    <w:rsid w:val="00E71C35"/>
    <w:rsid w:val="00E8275D"/>
    <w:rsid w:val="00E912E1"/>
    <w:rsid w:val="00E9399C"/>
    <w:rsid w:val="00EB008D"/>
    <w:rsid w:val="00EB560D"/>
    <w:rsid w:val="00EB5D5C"/>
    <w:rsid w:val="00EB6C14"/>
    <w:rsid w:val="00EE73A1"/>
    <w:rsid w:val="00EF4340"/>
    <w:rsid w:val="00EF78A4"/>
    <w:rsid w:val="00F0040C"/>
    <w:rsid w:val="00F176E4"/>
    <w:rsid w:val="00F33CAF"/>
    <w:rsid w:val="00F40F9F"/>
    <w:rsid w:val="00FA42DF"/>
    <w:rsid w:val="00FA77C5"/>
    <w:rsid w:val="00FB7CEB"/>
    <w:rsid w:val="00FC27D8"/>
    <w:rsid w:val="00FC35C6"/>
    <w:rsid w:val="00FF39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1457"/>
    <w:rPr>
      <w:sz w:val="24"/>
      <w:szCs w:val="24"/>
    </w:rPr>
  </w:style>
  <w:style w:type="paragraph" w:styleId="Nagwek1">
    <w:name w:val="heading 1"/>
    <w:basedOn w:val="Normalny"/>
    <w:next w:val="Normalny"/>
    <w:link w:val="Nagwek1Znak"/>
    <w:qFormat/>
    <w:rsid w:val="00CC4AE3"/>
    <w:pPr>
      <w:keepNext/>
      <w:widowControl w:val="0"/>
      <w:suppressAutoHyphens/>
      <w:outlineLvl w:val="0"/>
    </w:pPr>
    <w:rPr>
      <w:sz w:val="26"/>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rsid w:val="000149B4"/>
    <w:pPr>
      <w:tabs>
        <w:tab w:val="center" w:pos="4536"/>
        <w:tab w:val="right" w:pos="9072"/>
      </w:tabs>
    </w:pPr>
  </w:style>
  <w:style w:type="paragraph" w:styleId="Stopka">
    <w:name w:val="footer"/>
    <w:basedOn w:val="Normalny"/>
    <w:link w:val="StopkaZnak"/>
    <w:rsid w:val="000149B4"/>
    <w:pPr>
      <w:tabs>
        <w:tab w:val="center" w:pos="4536"/>
        <w:tab w:val="right" w:pos="9072"/>
      </w:tabs>
    </w:pPr>
  </w:style>
  <w:style w:type="character" w:styleId="Hipercze">
    <w:name w:val="Hyperlink"/>
    <w:rsid w:val="000149B4"/>
    <w:rPr>
      <w:color w:val="0000FF"/>
      <w:u w:val="single"/>
    </w:rPr>
  </w:style>
  <w:style w:type="character" w:customStyle="1" w:styleId="NagwekZnak">
    <w:name w:val="Nagłówek Znak"/>
    <w:link w:val="Nagwek"/>
    <w:rsid w:val="002A62C0"/>
    <w:rPr>
      <w:sz w:val="24"/>
      <w:szCs w:val="24"/>
    </w:rPr>
  </w:style>
  <w:style w:type="character" w:customStyle="1" w:styleId="StopkaZnak">
    <w:name w:val="Stopka Znak"/>
    <w:link w:val="Stopka"/>
    <w:rsid w:val="002A62C0"/>
    <w:rPr>
      <w:sz w:val="24"/>
      <w:szCs w:val="24"/>
    </w:rPr>
  </w:style>
  <w:style w:type="character" w:customStyle="1" w:styleId="Nagwek1Znak">
    <w:name w:val="Nagłówek 1 Znak"/>
    <w:basedOn w:val="Domylnaczcionkaakapitu"/>
    <w:link w:val="Nagwek1"/>
    <w:rsid w:val="00CC4AE3"/>
    <w:rPr>
      <w:sz w:val="26"/>
      <w:szCs w:val="18"/>
    </w:rPr>
  </w:style>
  <w:style w:type="paragraph" w:styleId="Tekstpodstawowywcity">
    <w:name w:val="Body Text Indent"/>
    <w:basedOn w:val="Normalny"/>
    <w:link w:val="TekstpodstawowywcityZnak"/>
    <w:unhideWhenUsed/>
    <w:rsid w:val="00CC4AE3"/>
    <w:pPr>
      <w:spacing w:after="120"/>
      <w:ind w:left="283"/>
    </w:pPr>
  </w:style>
  <w:style w:type="character" w:customStyle="1" w:styleId="TekstpodstawowywcityZnak">
    <w:name w:val="Tekst podstawowy wcięty Znak"/>
    <w:basedOn w:val="Domylnaczcionkaakapitu"/>
    <w:link w:val="Tekstpodstawowywcity"/>
    <w:rsid w:val="00CC4AE3"/>
    <w:rPr>
      <w:sz w:val="24"/>
      <w:szCs w:val="24"/>
    </w:rPr>
  </w:style>
  <w:style w:type="paragraph" w:styleId="Zwykytekst">
    <w:name w:val="Plain Text"/>
    <w:basedOn w:val="Normalny"/>
    <w:link w:val="ZwykytekstZnak"/>
    <w:unhideWhenUsed/>
    <w:rsid w:val="00CC4AE3"/>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rsid w:val="00CC4AE3"/>
    <w:rPr>
      <w:rFonts w:ascii="Consolas" w:eastAsiaTheme="minorHAnsi" w:hAnsi="Consolas" w:cstheme="minorBidi"/>
      <w:sz w:val="21"/>
      <w:szCs w:val="21"/>
      <w:lang w:eastAsia="en-US"/>
    </w:rPr>
  </w:style>
  <w:style w:type="paragraph" w:styleId="Akapitzlist">
    <w:name w:val="List Paragraph"/>
    <w:basedOn w:val="Normalny"/>
    <w:uiPriority w:val="34"/>
    <w:qFormat/>
    <w:rsid w:val="00CC4AE3"/>
    <w:pPr>
      <w:ind w:left="720"/>
      <w:contextualSpacing/>
    </w:pPr>
  </w:style>
  <w:style w:type="paragraph" w:customStyle="1" w:styleId="Default">
    <w:name w:val="Default"/>
    <w:rsid w:val="00CC4AE3"/>
    <w:pPr>
      <w:autoSpaceDE w:val="0"/>
      <w:autoSpaceDN w:val="0"/>
      <w:adjustRightInd w:val="0"/>
    </w:pPr>
    <w:rPr>
      <w:rFonts w:eastAsiaTheme="minorHAnsi"/>
      <w:color w:val="000000"/>
      <w:sz w:val="24"/>
      <w:szCs w:val="24"/>
      <w:lang w:eastAsia="en-US"/>
    </w:rPr>
  </w:style>
  <w:style w:type="paragraph" w:customStyle="1" w:styleId="Standard">
    <w:name w:val="Standard"/>
    <w:rsid w:val="00CC4AE3"/>
    <w:pPr>
      <w:suppressAutoHyphens/>
      <w:autoSpaceDN w:val="0"/>
      <w:spacing w:after="200" w:line="276" w:lineRule="auto"/>
    </w:pPr>
    <w:rPr>
      <w:rFonts w:ascii="Calibri" w:eastAsia="SimSun" w:hAnsi="Calibri" w:cs="F"/>
      <w:kern w:val="3"/>
      <w:sz w:val="22"/>
      <w:szCs w:val="22"/>
      <w:lang w:eastAsia="en-US"/>
    </w:rPr>
  </w:style>
  <w:style w:type="table" w:styleId="Tabela-Siatka">
    <w:name w:val="Table Grid"/>
    <w:basedOn w:val="Standardowy"/>
    <w:rsid w:val="00CC4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Pogrubienie">
    <w:name w:val="Strong"/>
    <w:basedOn w:val="Domylnaczcionkaakapitu"/>
    <w:uiPriority w:val="22"/>
    <w:qFormat/>
    <w:rsid w:val="00CC4AE3"/>
    <w:rPr>
      <w:b/>
      <w:bCs/>
    </w:rPr>
  </w:style>
  <w:style w:type="paragraph" w:styleId="Tekstdymka">
    <w:name w:val="Balloon Text"/>
    <w:basedOn w:val="Normalny"/>
    <w:link w:val="TekstdymkaZnak"/>
    <w:rsid w:val="002032DB"/>
    <w:rPr>
      <w:rFonts w:ascii="Tahoma" w:hAnsi="Tahoma" w:cs="Tahoma"/>
      <w:sz w:val="16"/>
      <w:szCs w:val="16"/>
    </w:rPr>
  </w:style>
  <w:style w:type="character" w:customStyle="1" w:styleId="TekstdymkaZnak">
    <w:name w:val="Tekst dymka Znak"/>
    <w:basedOn w:val="Domylnaczcionkaakapitu"/>
    <w:link w:val="Tekstdymka"/>
    <w:rsid w:val="00203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535852">
      <w:bodyDiv w:val="1"/>
      <w:marLeft w:val="0"/>
      <w:marRight w:val="0"/>
      <w:marTop w:val="0"/>
      <w:marBottom w:val="0"/>
      <w:divBdr>
        <w:top w:val="none" w:sz="0" w:space="0" w:color="auto"/>
        <w:left w:val="none" w:sz="0" w:space="0" w:color="auto"/>
        <w:bottom w:val="none" w:sz="0" w:space="0" w:color="auto"/>
        <w:right w:val="none" w:sz="0" w:space="0" w:color="auto"/>
      </w:divBdr>
    </w:div>
    <w:div w:id="783229161">
      <w:bodyDiv w:val="1"/>
      <w:marLeft w:val="0"/>
      <w:marRight w:val="0"/>
      <w:marTop w:val="0"/>
      <w:marBottom w:val="0"/>
      <w:divBdr>
        <w:top w:val="none" w:sz="0" w:space="0" w:color="auto"/>
        <w:left w:val="none" w:sz="0" w:space="0" w:color="auto"/>
        <w:bottom w:val="none" w:sz="0" w:space="0" w:color="auto"/>
        <w:right w:val="none" w:sz="0" w:space="0" w:color="auto"/>
      </w:divBdr>
    </w:div>
    <w:div w:id="1258907981">
      <w:bodyDiv w:val="1"/>
      <w:marLeft w:val="0"/>
      <w:marRight w:val="0"/>
      <w:marTop w:val="0"/>
      <w:marBottom w:val="0"/>
      <w:divBdr>
        <w:top w:val="none" w:sz="0" w:space="0" w:color="auto"/>
        <w:left w:val="none" w:sz="0" w:space="0" w:color="auto"/>
        <w:bottom w:val="none" w:sz="0" w:space="0" w:color="auto"/>
        <w:right w:val="none" w:sz="0" w:space="0" w:color="auto"/>
      </w:divBdr>
    </w:div>
    <w:div w:id="1699548173">
      <w:bodyDiv w:val="1"/>
      <w:marLeft w:val="0"/>
      <w:marRight w:val="0"/>
      <w:marTop w:val="0"/>
      <w:marBottom w:val="0"/>
      <w:divBdr>
        <w:top w:val="none" w:sz="0" w:space="0" w:color="auto"/>
        <w:left w:val="none" w:sz="0" w:space="0" w:color="auto"/>
        <w:bottom w:val="none" w:sz="0" w:space="0" w:color="auto"/>
        <w:right w:val="none" w:sz="0" w:space="0" w:color="auto"/>
      </w:divBdr>
    </w:div>
    <w:div w:id="1743289934">
      <w:bodyDiv w:val="1"/>
      <w:marLeft w:val="0"/>
      <w:marRight w:val="0"/>
      <w:marTop w:val="0"/>
      <w:marBottom w:val="0"/>
      <w:divBdr>
        <w:top w:val="none" w:sz="0" w:space="0" w:color="auto"/>
        <w:left w:val="none" w:sz="0" w:space="0" w:color="auto"/>
        <w:bottom w:val="none" w:sz="0" w:space="0" w:color="auto"/>
        <w:right w:val="none" w:sz="0" w:space="0" w:color="auto"/>
      </w:divBdr>
    </w:div>
    <w:div w:id="1872454002">
      <w:bodyDiv w:val="1"/>
      <w:marLeft w:val="0"/>
      <w:marRight w:val="0"/>
      <w:marTop w:val="0"/>
      <w:marBottom w:val="0"/>
      <w:divBdr>
        <w:top w:val="none" w:sz="0" w:space="0" w:color="auto"/>
        <w:left w:val="none" w:sz="0" w:space="0" w:color="auto"/>
        <w:bottom w:val="none" w:sz="0" w:space="0" w:color="auto"/>
        <w:right w:val="none" w:sz="0" w:space="0" w:color="auto"/>
      </w:divBdr>
    </w:div>
    <w:div w:id="2068138397">
      <w:bodyDiv w:val="1"/>
      <w:marLeft w:val="0"/>
      <w:marRight w:val="0"/>
      <w:marTop w:val="0"/>
      <w:marBottom w:val="0"/>
      <w:divBdr>
        <w:top w:val="none" w:sz="0" w:space="0" w:color="auto"/>
        <w:left w:val="none" w:sz="0" w:space="0" w:color="auto"/>
        <w:bottom w:val="none" w:sz="0" w:space="0" w:color="auto"/>
        <w:right w:val="none" w:sz="0" w:space="0" w:color="auto"/>
      </w:divBdr>
    </w:div>
    <w:div w:id="21149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jastkow.pl" TargetMode="External"/><Relationship Id="rId13" Type="http://schemas.openxmlformats.org/officeDocument/2006/relationships/hyperlink" Target="https://www.portalzp.pl/kody-cpv/szczegoly/deski-sedesowe-60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zetargi.egospodarka.pl/Automatyczne-dozowniki-mydl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zetargi.egospodarka.pl/Automatyczne-zasobniki-na-reczniki-papierow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astkow.pl" TargetMode="External"/><Relationship Id="rId4" Type="http://schemas.openxmlformats.org/officeDocument/2006/relationships/webSettings" Target="webSettings.xml"/><Relationship Id="rId9" Type="http://schemas.openxmlformats.org/officeDocument/2006/relationships/hyperlink" Target="http://www.bazakonkurencyjnosci.gov.pl" TargetMode="External"/><Relationship Id="rId14" Type="http://schemas.openxmlformats.org/officeDocument/2006/relationships/hyperlink" Target="https://www.portalzp.pl/przetargi/cpv/32331600-8/lodzkie/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poczta@jastkow.pl" TargetMode="External"/><Relationship Id="rId2" Type="http://schemas.openxmlformats.org/officeDocument/2006/relationships/hyperlink" Target="http://www.jastkow.lubelskie.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4158</Words>
  <Characters>24954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29054</CharactersWithSpaces>
  <SharedDoc>false</SharedDoc>
  <HLinks>
    <vt:vector size="12" baseType="variant">
      <vt:variant>
        <vt:i4>8192075</vt:i4>
      </vt:variant>
      <vt:variant>
        <vt:i4>3</vt:i4>
      </vt:variant>
      <vt:variant>
        <vt:i4>0</vt:i4>
      </vt:variant>
      <vt:variant>
        <vt:i4>5</vt:i4>
      </vt:variant>
      <vt:variant>
        <vt:lpwstr>mailto:poczta@jastkow.pl</vt:lpwstr>
      </vt:variant>
      <vt:variant>
        <vt:lpwstr/>
      </vt:variant>
      <vt:variant>
        <vt:i4>1900620</vt:i4>
      </vt:variant>
      <vt:variant>
        <vt:i4>0</vt:i4>
      </vt:variant>
      <vt:variant>
        <vt:i4>0</vt:i4>
      </vt:variant>
      <vt:variant>
        <vt:i4>5</vt:i4>
      </vt:variant>
      <vt:variant>
        <vt:lpwstr>http://www.jastkow.lubelskie.pl/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Choma</dc:creator>
  <cp:lastModifiedBy>Tomasz Choma</cp:lastModifiedBy>
  <cp:revision>6</cp:revision>
  <cp:lastPrinted>2017-01-26T10:17:00Z</cp:lastPrinted>
  <dcterms:created xsi:type="dcterms:W3CDTF">2017-01-26T09:08:00Z</dcterms:created>
  <dcterms:modified xsi:type="dcterms:W3CDTF">2017-01-31T10:56:00Z</dcterms:modified>
</cp:coreProperties>
</file>