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FF" w:rsidRDefault="00804DFF" w:rsidP="00804DFF">
      <w:r>
        <w:rPr>
          <w:vanish/>
        </w:rPr>
        <w:t>&lt;el:nasz_znak&gt;</w:t>
      </w:r>
      <w:r>
        <w:t>PM.6840.3.2016.HE.8</w:t>
      </w:r>
      <w:r>
        <w:rPr>
          <w:vanish/>
        </w:rPr>
        <w:t>&lt;/el:nasz_znak&gt;</w:t>
      </w:r>
    </w:p>
    <w:p w:rsidR="00804DFF" w:rsidRDefault="00804DFF" w:rsidP="00804DFF"/>
    <w:p w:rsidR="00804DFF" w:rsidRDefault="00804DFF" w:rsidP="00804DFF">
      <w:pPr>
        <w:ind w:right="-286"/>
        <w:jc w:val="center"/>
        <w:rPr>
          <w:b/>
        </w:rPr>
      </w:pPr>
      <w:r>
        <w:rPr>
          <w:b/>
        </w:rPr>
        <w:t>WÓJT GMINY JASTKÓW</w:t>
      </w:r>
    </w:p>
    <w:p w:rsidR="00804DFF" w:rsidRDefault="00804DFF" w:rsidP="00804DFF">
      <w:pPr>
        <w:ind w:right="-286"/>
        <w:jc w:val="both"/>
        <w:rPr>
          <w:b/>
        </w:rPr>
      </w:pPr>
    </w:p>
    <w:p w:rsidR="00804DFF" w:rsidRDefault="00804DFF" w:rsidP="00804DFF">
      <w:pPr>
        <w:ind w:right="-286"/>
        <w:jc w:val="center"/>
        <w:rPr>
          <w:b/>
        </w:rPr>
      </w:pPr>
      <w:r>
        <w:rPr>
          <w:b/>
        </w:rPr>
        <w:t>ogłasza pierwszy nieograniczony przetarg ustny  na sprzedaż prawa własności  nieruchomości gruntowej.</w:t>
      </w:r>
    </w:p>
    <w:p w:rsidR="00804DFF" w:rsidRDefault="00804DFF" w:rsidP="00804DFF">
      <w:pPr>
        <w:ind w:right="-286"/>
        <w:jc w:val="both"/>
      </w:pPr>
    </w:p>
    <w:p w:rsidR="00804DFF" w:rsidRDefault="00804DFF" w:rsidP="00804DFF">
      <w:pPr>
        <w:ind w:right="-286"/>
        <w:jc w:val="both"/>
      </w:pPr>
      <w:r>
        <w:t xml:space="preserve">     Przedmiotem przetargu jest zabudowana nieruchomość, oznaczona jako działka nr </w:t>
      </w:r>
      <w:r>
        <w:rPr>
          <w:b/>
        </w:rPr>
        <w:t xml:space="preserve">492/6 </w:t>
      </w:r>
      <w:r>
        <w:t>o pow.</w:t>
      </w:r>
      <w:r>
        <w:rPr>
          <w:b/>
        </w:rPr>
        <w:t xml:space="preserve"> 0,6630 ha, </w:t>
      </w:r>
      <w:r>
        <w:t xml:space="preserve">położona w miejscowości </w:t>
      </w:r>
      <w:r>
        <w:rPr>
          <w:b/>
        </w:rPr>
        <w:t>Ługów</w:t>
      </w:r>
      <w:r>
        <w:t>, gm. Jastków stanowiąca własność Gminy Jastków,  dla której Sąd Rejonowy Lublin-Zachód w Lublinie prowadzi księgę wieczystą nr LU1I/00106225/4. Zgodnie z miejscowym planem zagospodarowania przestrzennego Gminy Jastków działka znajduje się w terenach przeznaczonych pod usługi komercyjne o symbolu UC w strefie  pośredniej planistycznej ochrony konserwatorskiej. Nieruchomość położona jest przy asfaltowej drodze gminnej KDG nr G105951L. Działka zabudowana budynkiem wagowym wraz z wagą samochodową oraz przeznaczonymi do rozbiórki 6 boksami garażowymi i budynkiem magazynowo-składowym. Działka o regularnym, prostokątnym kształcie o wymiarach 69 m x 96 m. Obecnie działka jest nieużytkowana. Teren uzbrojony jest w sieć energetyczną, wodociągową i telefoniczną Nieruchomość stanowiąca przedmiot przetargu nie jest obciążona ograniczonymi prawami rzeczowymi ani hipoteką i nie ma przeszkód prawnych w rozporządzaniu nią.</w:t>
      </w:r>
    </w:p>
    <w:p w:rsidR="00804DFF" w:rsidRDefault="00804DFF" w:rsidP="00804DFF">
      <w:pPr>
        <w:ind w:right="-286"/>
        <w:jc w:val="both"/>
      </w:pPr>
      <w:r>
        <w:t xml:space="preserve">  </w:t>
      </w:r>
    </w:p>
    <w:p w:rsidR="00804DFF" w:rsidRDefault="00804DFF" w:rsidP="00804DFF">
      <w:pPr>
        <w:ind w:right="-286"/>
        <w:jc w:val="both"/>
        <w:rPr>
          <w:b/>
        </w:rPr>
      </w:pPr>
      <w:r>
        <w:rPr>
          <w:b/>
        </w:rPr>
        <w:t xml:space="preserve">     Cena wywoławcza nieruchomości – 112 178,00 zł </w:t>
      </w:r>
    </w:p>
    <w:p w:rsidR="00804DFF" w:rsidRDefault="00804DFF" w:rsidP="00804DFF">
      <w:pPr>
        <w:ind w:right="-286"/>
        <w:jc w:val="both"/>
        <w:rPr>
          <w:b/>
        </w:rPr>
      </w:pPr>
      <w:r>
        <w:rPr>
          <w:b/>
        </w:rPr>
        <w:t xml:space="preserve">     Wysokość wadium – 11 220,00 zł</w:t>
      </w:r>
    </w:p>
    <w:p w:rsidR="00804DFF" w:rsidRDefault="00804DFF" w:rsidP="00804DFF">
      <w:pPr>
        <w:ind w:right="-286"/>
        <w:jc w:val="both"/>
        <w:rPr>
          <w:b/>
        </w:rPr>
      </w:pPr>
    </w:p>
    <w:p w:rsidR="00804DFF" w:rsidRDefault="00804DFF" w:rsidP="00804DFF">
      <w:pPr>
        <w:ind w:right="-286"/>
        <w:jc w:val="both"/>
      </w:pPr>
      <w:r>
        <w:t>Sprzedaż nie podlega opodatkowaniu podatkiem VAT</w:t>
      </w:r>
    </w:p>
    <w:p w:rsidR="00804DFF" w:rsidRDefault="00804DFF" w:rsidP="00804DFF">
      <w:pPr>
        <w:ind w:right="-286"/>
        <w:jc w:val="both"/>
      </w:pPr>
    </w:p>
    <w:p w:rsidR="00804DFF" w:rsidRDefault="00804DFF" w:rsidP="00804DFF">
      <w:pPr>
        <w:ind w:right="-286"/>
        <w:jc w:val="both"/>
      </w:pPr>
      <w:r>
        <w:rPr>
          <w:b/>
        </w:rPr>
        <w:t xml:space="preserve">     </w:t>
      </w:r>
      <w:r>
        <w:t xml:space="preserve">Przetarg odbędzie się dnia </w:t>
      </w:r>
      <w:r>
        <w:rPr>
          <w:b/>
        </w:rPr>
        <w:t xml:space="preserve">11 sierpnia 2017 </w:t>
      </w:r>
      <w:proofErr w:type="spellStart"/>
      <w:r>
        <w:rPr>
          <w:b/>
        </w:rPr>
        <w:t>r</w:t>
      </w:r>
      <w:proofErr w:type="spellEnd"/>
      <w:r>
        <w:rPr>
          <w:b/>
        </w:rPr>
        <w:t>. o godz. 10</w:t>
      </w:r>
      <w:r>
        <w:rPr>
          <w:b/>
          <w:vertAlign w:val="superscript"/>
        </w:rPr>
        <w:t>00</w:t>
      </w:r>
      <w:r>
        <w:t xml:space="preserve"> w sali konferencyjnej w budynku Urzędu Gminy Jastków w Panieńszczyźnie  ul. Chmielowa 3.</w:t>
      </w:r>
    </w:p>
    <w:p w:rsidR="00804DFF" w:rsidRDefault="00804DFF" w:rsidP="00804DFF">
      <w:pPr>
        <w:ind w:right="-286"/>
        <w:jc w:val="both"/>
      </w:pPr>
      <w:r>
        <w:t xml:space="preserve">     W przetargu mogą brać udział osoby fizyczne i prawne, które wniosą wadium w wysokości i terminie wyznaczonym w ogłoszeniu. </w:t>
      </w:r>
    </w:p>
    <w:p w:rsidR="00804DFF" w:rsidRDefault="00804DFF" w:rsidP="00804DFF">
      <w:pPr>
        <w:ind w:right="-286"/>
        <w:jc w:val="both"/>
      </w:pPr>
      <w:r>
        <w:t>- Osoby prawne przystępujące do przetargu winny przedłożyć komisji przetargowej odpis z właściwego rejestru (oryginał lub poświadczoną za jego zgodność kopię) oraz stosowne pełnomocnictwa i dokument tożsamości dla osoby reprezentującej w przetargu dany podmiot.</w:t>
      </w:r>
    </w:p>
    <w:p w:rsidR="00804DFF" w:rsidRDefault="00804DFF" w:rsidP="00804DFF">
      <w:pPr>
        <w:ind w:right="-286"/>
        <w:jc w:val="both"/>
        <w:rPr>
          <w:color w:val="000000"/>
        </w:rPr>
      </w:pPr>
      <w:r>
        <w:t>- Osoby fizyczne winny przedłożyć komisji przetargowej dokument tożsamości.</w:t>
      </w:r>
      <w:r>
        <w:rPr>
          <w:color w:val="000000"/>
        </w:rPr>
        <w:t xml:space="preserve"> Małżonkowie</w:t>
      </w:r>
      <w:r>
        <w:t xml:space="preserve"> nie posiadający rozdzielności majątkowej</w:t>
      </w:r>
      <w:r>
        <w:rPr>
          <w:color w:val="000000"/>
        </w:rPr>
        <w:t xml:space="preserve"> biorą udział w przetargu osobiście. W przypadku przystąpienia do przetargu przez jednego z małżonków konieczne jest przedłożenie pisemnego pełnomocnictwa  nieobecnego współmałżonka z notarialnym poświadczeniem podpisu, zawierającym zgodę na odpłatne nabycie nieruchomości.</w:t>
      </w:r>
      <w:r>
        <w:t xml:space="preserve"> </w:t>
      </w:r>
      <w:r>
        <w:rPr>
          <w:color w:val="000000"/>
        </w:rPr>
        <w:t>W przypadku nabycia nieruchomości na potrzeby prowadzonej działalności gospodarczej osoby fizyczne powinny posiadać wydruk z Centralnej Ewidencji i Informacji o Działalności Gospodarczej.</w:t>
      </w:r>
    </w:p>
    <w:p w:rsidR="00804DFF" w:rsidRDefault="00804DFF" w:rsidP="00804DFF">
      <w:pPr>
        <w:ind w:right="-286"/>
        <w:jc w:val="both"/>
        <w:rPr>
          <w:color w:val="000000"/>
        </w:rPr>
      </w:pPr>
      <w:r>
        <w:rPr>
          <w:color w:val="000000"/>
        </w:rPr>
        <w:t>- Osoba nie posiadająca obywatelstwa polskiego powinna mieć zgodę właściwego ministra na zakup nabywanej nieruchomości, bądź wskazanie przepisu, na mocy którego jest zwolniona z uzyskania zgody.</w:t>
      </w:r>
    </w:p>
    <w:p w:rsidR="00804DFF" w:rsidRDefault="00804DFF" w:rsidP="00804DFF">
      <w:pPr>
        <w:ind w:right="-286"/>
        <w:jc w:val="both"/>
        <w:rPr>
          <w:color w:val="000000"/>
        </w:rPr>
      </w:pPr>
      <w:r>
        <w:t xml:space="preserve">    Wadium winno być wniesione w  pieniądzu w określonej wyżej wysokości, w terminie do dnia  </w:t>
      </w:r>
      <w:r>
        <w:rPr>
          <w:b/>
        </w:rPr>
        <w:t xml:space="preserve">7 sierpnia 2017 </w:t>
      </w:r>
      <w:proofErr w:type="spellStart"/>
      <w:r>
        <w:rPr>
          <w:b/>
        </w:rPr>
        <w:t>r</w:t>
      </w:r>
      <w:proofErr w:type="spellEnd"/>
      <w:r>
        <w:rPr>
          <w:b/>
        </w:rPr>
        <w:t xml:space="preserve">. </w:t>
      </w:r>
      <w:r>
        <w:t>włącznie</w:t>
      </w:r>
      <w:r>
        <w:rPr>
          <w:b/>
        </w:rPr>
        <w:t>-</w:t>
      </w:r>
      <w:r>
        <w:t xml:space="preserve">  przelewem na konto Urzędu Gminy Jastków numer 14 1240 5497 1111 0010 6615 3260 Bank Polska Kasa Opieki Spółka Akcyjna (Bank </w:t>
      </w:r>
      <w:proofErr w:type="spellStart"/>
      <w:r>
        <w:t>PeKao</w:t>
      </w:r>
      <w:proofErr w:type="spellEnd"/>
      <w:r>
        <w:t xml:space="preserve"> SA).</w:t>
      </w:r>
      <w:r>
        <w:rPr>
          <w:color w:val="000000"/>
        </w:rPr>
        <w:t xml:space="preserve"> W tytule wpłaty wadium należy</w:t>
      </w:r>
      <w:r>
        <w:t xml:space="preserve"> wskazać oznaczenie nieruchomości.</w:t>
      </w:r>
      <w:r>
        <w:rPr>
          <w:color w:val="000000"/>
        </w:rPr>
        <w:t xml:space="preserve"> Za datę wniesienia wadium uznaje się dzień wpływu środków na ww. rachunek bankowy.</w:t>
      </w:r>
    </w:p>
    <w:p w:rsidR="00804DFF" w:rsidRDefault="00804DFF" w:rsidP="00804DFF">
      <w:pPr>
        <w:ind w:right="-286"/>
        <w:jc w:val="both"/>
      </w:pPr>
      <w:r>
        <w:rPr>
          <w:color w:val="000000"/>
        </w:rPr>
        <w:t xml:space="preserve">     Przetarg jest ważny bez względu na liczbę uczestników przetargu, jeżeli przynajmniej jeden uczestnik zaoferuje co najmniej jedno postąpienie powyżej ceny wywoławczej.</w:t>
      </w:r>
      <w:r>
        <w:t xml:space="preserve"> O wysokości </w:t>
      </w:r>
      <w:r>
        <w:lastRenderedPageBreak/>
        <w:t>postąpienia zdecydują uczestnicy przetargu, z tym że postąpienie nie może wynosić mniej niż 1 % ceny wywoławczej, z zaokrągleniem w górę do pełnych dziesiątek złotych.</w:t>
      </w:r>
    </w:p>
    <w:p w:rsidR="00804DFF" w:rsidRDefault="00804DFF" w:rsidP="00804DFF">
      <w:pPr>
        <w:ind w:right="-286"/>
        <w:jc w:val="both"/>
      </w:pPr>
      <w:r>
        <w:rPr>
          <w:color w:val="000000"/>
        </w:rPr>
        <w:t xml:space="preserve">Wadium wniesione przez oferenta, który przetarg wygrał zalicza się na poczet ceny nabycia nieruchomości. Pozostałym uczestnikom wadium zwraca się niezwłocznie, jednak nie później niż przed upływem 3 dni od dnia rozstrzygnięcia przetargu. Organizator przetargu najpóźniej w ciągu 21 dni od dnia rozstrzygnięcia przetargu zawiadomi nabywcę o miejscu i terminie zawarcia umowy sprzedaży. Wyznaczony termin nie może być krótszy niż 7 dni od dnia doręczenia zawiadomienia. Nabywca jest zobowiązany zapłacić cenę sprzedawanej nieruchomości osiągniętą  w przetargu, pomniejszoną o wpłacone wadium, nie później niż do dnia zawarcia umowy przenoszącej własność. </w:t>
      </w:r>
    </w:p>
    <w:p w:rsidR="00804DFF" w:rsidRDefault="00804DFF" w:rsidP="00804DFF">
      <w:pPr>
        <w:ind w:right="-286"/>
        <w:jc w:val="both"/>
        <w:rPr>
          <w:color w:val="000000"/>
        </w:rPr>
      </w:pPr>
      <w:r>
        <w:rPr>
          <w:color w:val="000000"/>
        </w:rPr>
        <w:t>W razie uchylenia się nabywcy od zawarcia aktu notarialnego tj. niestawienia się w miejscu i terminie podanym w zawiadomieniu lub braku wpłaty ceny do dnia podanego w zawiadomieniu, Wójt Gminy może odstąpić od zawarcia umowy, a wpłacone wadium  nie podlega zwrotowi.</w:t>
      </w:r>
    </w:p>
    <w:p w:rsidR="00804DFF" w:rsidRDefault="00804DFF" w:rsidP="00804DFF">
      <w:pPr>
        <w:ind w:right="-286"/>
        <w:jc w:val="both"/>
        <w:rPr>
          <w:color w:val="000000"/>
        </w:rPr>
      </w:pPr>
      <w:r>
        <w:rPr>
          <w:color w:val="000000"/>
        </w:rPr>
        <w:t>Koszty opłat notarialnych, wypisów z aktu i opłaty sądowe ponosi kupujący.</w:t>
      </w:r>
    </w:p>
    <w:p w:rsidR="00804DFF" w:rsidRDefault="00804DFF" w:rsidP="00804DFF">
      <w:pPr>
        <w:ind w:right="-286"/>
        <w:jc w:val="both"/>
        <w:rPr>
          <w:b/>
          <w:color w:val="000000"/>
        </w:rPr>
      </w:pPr>
      <w:r>
        <w:rPr>
          <w:b/>
          <w:color w:val="000000"/>
        </w:rPr>
        <w:t>Dodatkowe informacje:</w:t>
      </w:r>
    </w:p>
    <w:p w:rsidR="00804DFF" w:rsidRDefault="00804DFF" w:rsidP="00804DFF">
      <w:pPr>
        <w:ind w:right="-286"/>
        <w:jc w:val="both"/>
        <w:rPr>
          <w:color w:val="000000"/>
        </w:rPr>
      </w:pPr>
      <w:r>
        <w:rPr>
          <w:color w:val="000000"/>
        </w:rPr>
        <w:t xml:space="preserve">    Termin złożenia wniosku przez osoby, którym przysługiwało pierwszeństwo w nabyciu zbywanej nieruchomości, na podstawie art. 34 ust.1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 i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2 ustawy z dnia 21 sierpnia 1997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 o gospodarce nieruchomościami (Dz. U. z 2016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poz. 2147) upłynął w dniu 28 czerwca 2017r.</w:t>
      </w:r>
    </w:p>
    <w:p w:rsidR="00804DFF" w:rsidRDefault="00804DFF" w:rsidP="00804DFF">
      <w:pPr>
        <w:ind w:right="-286"/>
        <w:jc w:val="both"/>
        <w:rPr>
          <w:color w:val="000000"/>
        </w:rPr>
      </w:pPr>
      <w:r>
        <w:rPr>
          <w:color w:val="000000"/>
        </w:rPr>
        <w:t xml:space="preserve">    Nieruchomość sprzedawana jest na podstawie danych z ewidencji geodezyjnej. Ewentualne wznowienie i okazanie granic odbywa się na koszt i staraniem nabywcy.</w:t>
      </w:r>
    </w:p>
    <w:p w:rsidR="00804DFF" w:rsidRDefault="00804DFF" w:rsidP="00804DFF">
      <w:pPr>
        <w:ind w:right="-286"/>
        <w:jc w:val="both"/>
        <w:rPr>
          <w:color w:val="000000"/>
        </w:rPr>
      </w:pPr>
      <w:r>
        <w:rPr>
          <w:color w:val="000000"/>
        </w:rPr>
        <w:t xml:space="preserve">    Wójt Gminy może odwołać przetarg z ważnych powodów, niezwłocznie podając informację o odwołaniu przetargu do publicznej wiadomości, podając przyczynę odwołania przetargu.</w:t>
      </w:r>
    </w:p>
    <w:p w:rsidR="00804DFF" w:rsidRDefault="00804DFF" w:rsidP="00804DFF">
      <w:pPr>
        <w:ind w:right="-286"/>
        <w:jc w:val="both"/>
        <w:rPr>
          <w:b/>
          <w:color w:val="000000"/>
        </w:rPr>
      </w:pPr>
      <w:r>
        <w:rPr>
          <w:color w:val="000000"/>
        </w:rPr>
        <w:t xml:space="preserve">    Dodatkowe informacje dotyczące nieruchomości, warunków przetargu oraz wymaganych dokumentów można uzyskać w pok</w:t>
      </w:r>
      <w:r>
        <w:rPr>
          <w:b/>
          <w:color w:val="000000"/>
        </w:rPr>
        <w:t xml:space="preserve">. Nr 6 </w:t>
      </w:r>
      <w:r>
        <w:rPr>
          <w:color w:val="000000"/>
        </w:rPr>
        <w:t>Urzędu Gminy Jastków lub pod nr tel</w:t>
      </w:r>
      <w:r>
        <w:rPr>
          <w:b/>
          <w:color w:val="000000"/>
        </w:rPr>
        <w:t>.  81 502 04 28.</w:t>
      </w:r>
    </w:p>
    <w:p w:rsidR="00804DFF" w:rsidRDefault="00804DFF" w:rsidP="00804DFF">
      <w:pPr>
        <w:ind w:right="-286"/>
        <w:jc w:val="both"/>
      </w:pPr>
      <w:r>
        <w:rPr>
          <w:color w:val="000000"/>
        </w:rPr>
        <w:t xml:space="preserve">    </w:t>
      </w:r>
      <w:r>
        <w:t>Ogłoszenie o przetargu zostało wywieszone na tablicy ogłoszeń w siedzibie Urzędu Gminy Jastków oraz opublikowane w Biuletynie Informacji Publicznej Urzędu Gminy  i na stronie Urzędu Gminy Jastków (</w:t>
      </w:r>
      <w:hyperlink r:id="rId6" w:history="1">
        <w:r>
          <w:rPr>
            <w:rStyle w:val="Hipercze"/>
          </w:rPr>
          <w:t>www.jastkow.pl</w:t>
        </w:r>
      </w:hyperlink>
      <w:r>
        <w:t>) a wyciąg z ogłoszenia w prasie o zasięgu obejmującym co najmniej powiat.</w:t>
      </w:r>
    </w:p>
    <w:p w:rsidR="00804DFF" w:rsidRDefault="00804DFF" w:rsidP="00804DFF">
      <w:pPr>
        <w:ind w:right="-286"/>
        <w:jc w:val="both"/>
      </w:pPr>
    </w:p>
    <w:p w:rsidR="00804DFF" w:rsidRDefault="00804DFF" w:rsidP="00804DFF">
      <w:pPr>
        <w:ind w:right="-286"/>
        <w:jc w:val="both"/>
      </w:pPr>
      <w:r>
        <w:t xml:space="preserve">Jastków dnia  06 lipca 2017 </w:t>
      </w:r>
      <w:proofErr w:type="spellStart"/>
      <w:r>
        <w:t>r</w:t>
      </w:r>
      <w:proofErr w:type="spellEnd"/>
      <w:r>
        <w:t>.</w:t>
      </w:r>
    </w:p>
    <w:p w:rsidR="00804DFF" w:rsidRDefault="00804DFF" w:rsidP="00804DFF">
      <w:pPr>
        <w:ind w:right="-286"/>
        <w:jc w:val="both"/>
        <w:rPr>
          <w:color w:val="000000"/>
        </w:rPr>
      </w:pPr>
    </w:p>
    <w:p w:rsidR="00804DFF" w:rsidRDefault="00804DFF" w:rsidP="00804DFF">
      <w:pPr>
        <w:ind w:right="-286"/>
        <w:jc w:val="both"/>
        <w:rPr>
          <w:color w:val="000000"/>
        </w:rPr>
      </w:pPr>
    </w:p>
    <w:p w:rsidR="00804DFF" w:rsidRDefault="00804DFF" w:rsidP="00804DFF">
      <w:pPr>
        <w:ind w:right="-286"/>
        <w:jc w:val="both"/>
        <w:rPr>
          <w:color w:val="000000"/>
        </w:rPr>
      </w:pPr>
    </w:p>
    <w:p w:rsidR="00804DFF" w:rsidRDefault="00804DFF" w:rsidP="00804DFF">
      <w:pPr>
        <w:ind w:right="-286"/>
        <w:jc w:val="both"/>
      </w:pPr>
      <w:r>
        <w:rPr>
          <w:color w:val="000000"/>
        </w:rPr>
        <w:t xml:space="preserve">    </w:t>
      </w:r>
      <w:r>
        <w:t xml:space="preserve"> </w:t>
      </w:r>
    </w:p>
    <w:p w:rsidR="00804DFF" w:rsidRDefault="00804DFF" w:rsidP="00804DFF">
      <w:pPr>
        <w:ind w:right="-286"/>
        <w:jc w:val="both"/>
      </w:pPr>
      <w:r>
        <w:t xml:space="preserve">                 </w:t>
      </w:r>
    </w:p>
    <w:p w:rsidR="00804DFF" w:rsidRDefault="00804DFF" w:rsidP="00804DFF">
      <w:pPr>
        <w:ind w:right="-286"/>
        <w:jc w:val="both"/>
      </w:pPr>
    </w:p>
    <w:p w:rsidR="00804DFF" w:rsidRDefault="00804DFF" w:rsidP="00804DFF">
      <w:pPr>
        <w:ind w:right="-286"/>
      </w:pPr>
      <w:r>
        <w:rPr>
          <w:vanish/>
        </w:rPr>
        <w:t>&lt;/el:nasz_znak&gt;</w:t>
      </w:r>
    </w:p>
    <w:p w:rsidR="00804DFF" w:rsidRDefault="00804DFF" w:rsidP="00804DFF"/>
    <w:p w:rsidR="00804DFF" w:rsidRDefault="00804DFF" w:rsidP="00804DFF"/>
    <w:p w:rsidR="00804DFF" w:rsidRDefault="00804DFF" w:rsidP="00804DFF"/>
    <w:p w:rsidR="00804DFF" w:rsidRDefault="00804DFF" w:rsidP="00804DFF"/>
    <w:p w:rsidR="00804DFF" w:rsidRDefault="00804DFF" w:rsidP="00804DFF"/>
    <w:p w:rsidR="00804DFF" w:rsidRDefault="00804DFF" w:rsidP="00804DFF"/>
    <w:p w:rsidR="00804DFF" w:rsidRDefault="00804DFF" w:rsidP="00804DFF">
      <w:pPr>
        <w:tabs>
          <w:tab w:val="left" w:pos="945"/>
        </w:tabs>
      </w:pPr>
      <w:r>
        <w:tab/>
      </w:r>
      <w:bookmarkStart w:id="0" w:name="_GoBack"/>
      <w:bookmarkEnd w:id="0"/>
    </w:p>
    <w:p w:rsidR="00DC18A2" w:rsidRPr="00804DFF" w:rsidRDefault="00DC18A2" w:rsidP="00804DFF"/>
    <w:sectPr w:rsidR="00DC18A2" w:rsidRPr="00804DFF" w:rsidSect="00EA5586">
      <w:footerReference w:type="default" r:id="rId7"/>
      <w:pgSz w:w="11906" w:h="16838"/>
      <w:pgMar w:top="1418" w:right="1133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96" w:rsidRDefault="00E70096">
      <w:r>
        <w:separator/>
      </w:r>
    </w:p>
  </w:endnote>
  <w:endnote w:type="continuationSeparator" w:id="0">
    <w:p w:rsidR="00E70096" w:rsidRDefault="00E7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A2" w:rsidRPr="00BC5908" w:rsidRDefault="00BC5908">
    <w:pPr>
      <w:pStyle w:val="Stopka"/>
      <w:jc w:val="both"/>
      <w:rPr>
        <w:sz w:val="28"/>
        <w:szCs w:val="28"/>
      </w:rPr>
    </w:pPr>
    <w:r>
      <w:rPr>
        <w:vanish/>
        <w:sz w:val="28"/>
        <w:szCs w:val="28"/>
      </w:rPr>
      <w:t>&lt;el:kod_kreskowy&gt;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96" w:rsidRDefault="00E70096">
      <w:r>
        <w:separator/>
      </w:r>
    </w:p>
  </w:footnote>
  <w:footnote w:type="continuationSeparator" w:id="0">
    <w:p w:rsidR="00E70096" w:rsidRDefault="00E70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C18A2"/>
    <w:rsid w:val="000F2749"/>
    <w:rsid w:val="00123EF0"/>
    <w:rsid w:val="001370F2"/>
    <w:rsid w:val="00192AE7"/>
    <w:rsid w:val="00276911"/>
    <w:rsid w:val="002F5AC3"/>
    <w:rsid w:val="003F019C"/>
    <w:rsid w:val="003F664F"/>
    <w:rsid w:val="00435E73"/>
    <w:rsid w:val="004C369F"/>
    <w:rsid w:val="00592D21"/>
    <w:rsid w:val="00634EE8"/>
    <w:rsid w:val="00804DFF"/>
    <w:rsid w:val="008745CC"/>
    <w:rsid w:val="008D7D96"/>
    <w:rsid w:val="009C3116"/>
    <w:rsid w:val="00A3585A"/>
    <w:rsid w:val="00AB1A82"/>
    <w:rsid w:val="00AE35EE"/>
    <w:rsid w:val="00B80807"/>
    <w:rsid w:val="00BC5908"/>
    <w:rsid w:val="00BC5EA5"/>
    <w:rsid w:val="00C86FF4"/>
    <w:rsid w:val="00D448DC"/>
    <w:rsid w:val="00D96E7C"/>
    <w:rsid w:val="00DC18A2"/>
    <w:rsid w:val="00DD7D83"/>
    <w:rsid w:val="00DE098E"/>
    <w:rsid w:val="00DF6083"/>
    <w:rsid w:val="00E70096"/>
    <w:rsid w:val="00E7118A"/>
    <w:rsid w:val="00E91DB0"/>
    <w:rsid w:val="00EA5586"/>
    <w:rsid w:val="00EC2FB5"/>
    <w:rsid w:val="00F166DA"/>
    <w:rsid w:val="00FB243A"/>
    <w:rsid w:val="00FD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36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C36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C369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E7118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F0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0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st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EwaH</dc:creator>
  <cp:lastModifiedBy>EwaH</cp:lastModifiedBy>
  <cp:revision>13</cp:revision>
  <cp:lastPrinted>2017-07-06T07:56:00Z</cp:lastPrinted>
  <dcterms:created xsi:type="dcterms:W3CDTF">2017-07-05T11:29:00Z</dcterms:created>
  <dcterms:modified xsi:type="dcterms:W3CDTF">2017-07-07T11:04:00Z</dcterms:modified>
</cp:coreProperties>
</file>