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64" w:rsidRPr="00CA2A14" w:rsidRDefault="00AF3CDF" w:rsidP="00CA2A14">
      <w:pPr>
        <w:tabs>
          <w:tab w:val="left" w:pos="9781"/>
        </w:tabs>
        <w:spacing w:after="0"/>
        <w:ind w:left="-142"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sz w:val="24"/>
          <w:szCs w:val="24"/>
        </w:rPr>
        <w:t>GK.7150.1.2022.HE.2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after="0"/>
        <w:ind w:left="-142"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b/>
          <w:sz w:val="24"/>
          <w:szCs w:val="24"/>
        </w:rPr>
        <w:t>OGŁOSZENIE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196" w:after="0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 podstawie  art.  25  ust. 1, art. 37 ust. 4, art. 38 ust. 1 i art. 40 ust. 1 </w:t>
      </w:r>
      <w:proofErr w:type="spellStart"/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 ustawy  z  dnia 21  sierpnia 1997 roku o gospodarce nieruchomościami (</w:t>
      </w:r>
      <w:proofErr w:type="spellStart"/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. Dz. U. z 2021r., poz. 1899 ) oraz u</w:t>
      </w:r>
      <w:r w:rsidRPr="00CA2A14">
        <w:rPr>
          <w:rFonts w:ascii="Times New Roman" w:eastAsia="Times New Roman" w:hAnsi="Times New Roman" w:cs="Times New Roman"/>
          <w:sz w:val="24"/>
          <w:szCs w:val="24"/>
        </w:rPr>
        <w:t xml:space="preserve">chwały Nr XXXVII/277/2014 Rady Gminy Jastków z dnia 18 czerwca 2014 </w:t>
      </w:r>
      <w:proofErr w:type="spellStart"/>
      <w:r w:rsidRPr="00CA2A14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CA2A14">
        <w:rPr>
          <w:rFonts w:ascii="Times New Roman" w:eastAsia="Times New Roman" w:hAnsi="Times New Roman" w:cs="Times New Roman"/>
          <w:sz w:val="24"/>
          <w:szCs w:val="24"/>
        </w:rPr>
        <w:t>. w sprawie określenia zasad nabywania, zbywania i obciążania nieruchomości stanowiących własność Gminy Jastków oraz ich wydzierżawiania lub wynajmowania na czas oznaczony dłuższy niż 3 lata lub na czas nieoznaczony.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66" w:after="0"/>
        <w:ind w:left="-142"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WÓJT GMINY JASTKÓW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4" w:after="0"/>
        <w:ind w:left="-142"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ogłasza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64" w:after="0"/>
        <w:ind w:left="-142" w:right="-142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pierwszy pisemny przetarg ograniczony na najem </w:t>
      </w:r>
      <w:r w:rsidR="00F00C59" w:rsidRPr="00CA2A14">
        <w:rPr>
          <w:rFonts w:ascii="Times New Roman" w:hAnsi="Times New Roman" w:cs="Times New Roman"/>
          <w:b/>
          <w:sz w:val="24"/>
          <w:szCs w:val="24"/>
        </w:rPr>
        <w:t>nieruchomości</w:t>
      </w:r>
      <w:r w:rsidR="009969C0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 xml:space="preserve"> </w:t>
      </w:r>
      <w:r w:rsidR="009969C0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stanowiącej</w:t>
      </w:r>
      <w:r w:rsidR="009969C0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 xml:space="preserve"> działkę</w:t>
      </w:r>
      <w:r w:rsidR="00CB019E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 xml:space="preserve"> nr</w:t>
      </w:r>
      <w:r w:rsidR="009969C0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 xml:space="preserve"> </w:t>
      </w:r>
      <w:r w:rsidR="009969C0" w:rsidRPr="00CA2A1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32/16</w:t>
      </w:r>
      <w:r w:rsidR="009969C0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 xml:space="preserve"> o pow. 0,1101 ha, położonej w miejscowości Panieńszczyzna przy ul. Szkolnej Nr 1</w:t>
      </w:r>
      <w:r w:rsidR="00422482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,</w:t>
      </w:r>
      <w:r w:rsidR="00F00C59" w:rsidRPr="00CA2A14">
        <w:rPr>
          <w:rFonts w:ascii="Times New Roman" w:hAnsi="Times New Roman" w:cs="Times New Roman"/>
          <w:b/>
          <w:sz w:val="24"/>
          <w:szCs w:val="24"/>
        </w:rPr>
        <w:t xml:space="preserve"> zabudowanej budynkiem </w:t>
      </w:r>
      <w:r w:rsidR="00F00C59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Ośrodka Zdrowia</w:t>
      </w:r>
      <w:r w:rsidR="00F00C59" w:rsidRPr="00CA2A1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1204C8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stanowiącej własność Gminy Jastk</w:t>
      </w:r>
      <w:r w:rsidR="00E506A1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 xml:space="preserve">ów z ptrzeznaczeniem </w:t>
      </w:r>
      <w:r w:rsidRPr="00CA2A1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na świadczenie usług w zakresie podstawowej opieki zdrowotnej z możliwością świadczenia dodatkowych usług </w:t>
      </w:r>
      <w:r w:rsidR="00F00C59" w:rsidRPr="00CA2A1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zdrowotnych</w:t>
      </w:r>
      <w:r w:rsidRPr="00CA2A1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.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64" w:after="0"/>
        <w:ind w:left="-142" w:right="-142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A2A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Przedmiotem przetargu jest najem na okres 5 lat</w:t>
      </w:r>
      <w:r w:rsidR="00F00C59" w:rsidRPr="00CA2A14">
        <w:rPr>
          <w:rFonts w:ascii="Times New Roman" w:hAnsi="Times New Roman" w:cs="Times New Roman"/>
          <w:sz w:val="24"/>
          <w:szCs w:val="24"/>
        </w:rPr>
        <w:t xml:space="preserve"> </w:t>
      </w:r>
      <w:r w:rsidR="00E506A1" w:rsidRPr="00CA2A14">
        <w:rPr>
          <w:rFonts w:ascii="Times New Roman" w:hAnsi="Times New Roman" w:cs="Times New Roman"/>
          <w:sz w:val="24"/>
          <w:szCs w:val="24"/>
        </w:rPr>
        <w:t>nieruchomości</w:t>
      </w:r>
      <w:r w:rsidR="00E506A1" w:rsidRPr="00CA2A14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="00E506A1" w:rsidRPr="00CA2A14">
        <w:rPr>
          <w:rFonts w:ascii="Times New Roman" w:hAnsi="Times New Roman" w:cs="Times New Roman"/>
          <w:color w:val="000000"/>
          <w:spacing w:val="-2"/>
          <w:sz w:val="24"/>
          <w:szCs w:val="24"/>
        </w:rPr>
        <w:t>stanowiącej działkę</w:t>
      </w:r>
      <w:r w:rsidR="004224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nr</w:t>
      </w:r>
      <w:r w:rsidR="00E506A1" w:rsidRPr="00CA2A1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506A1" w:rsidRPr="00CA2A14">
        <w:rPr>
          <w:rFonts w:ascii="Times New Roman" w:hAnsi="Times New Roman" w:cs="Times New Roman"/>
          <w:color w:val="000000"/>
          <w:sz w:val="24"/>
          <w:szCs w:val="24"/>
          <w:lang w:val="en-US"/>
        </w:rPr>
        <w:t>32/16</w:t>
      </w:r>
      <w:r w:rsidR="00E506A1" w:rsidRPr="00CA2A14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o pow. 0,1101 ha, położonej w miejscowości Panieńszczyzna przy ul. Szkolnej Nr 1,</w:t>
      </w:r>
      <w:r w:rsidR="00E506A1" w:rsidRPr="00CA2A14">
        <w:rPr>
          <w:rFonts w:ascii="Times New Roman" w:hAnsi="Times New Roman" w:cs="Times New Roman"/>
          <w:sz w:val="24"/>
          <w:szCs w:val="24"/>
        </w:rPr>
        <w:t xml:space="preserve"> zabudowanej budynkiem </w:t>
      </w:r>
      <w:r w:rsidR="00E506A1" w:rsidRPr="00CA2A14">
        <w:rPr>
          <w:rFonts w:ascii="Times New Roman" w:hAnsi="Times New Roman" w:cs="Times New Roman"/>
          <w:color w:val="000000"/>
          <w:spacing w:val="-2"/>
          <w:sz w:val="24"/>
          <w:szCs w:val="24"/>
        </w:rPr>
        <w:t>Ośrodka Zdrowia, składającym się z 44 pomieszczeń o łącznej powierzchni użytkowej 616,15 m</w:t>
      </w:r>
      <w:r w:rsidR="00E506A1" w:rsidRPr="00CA2A14">
        <w:rPr>
          <w:rFonts w:ascii="Times New Roman" w:hAnsi="Times New Roman" w:cs="Times New Roman"/>
          <w:color w:val="000000"/>
          <w:spacing w:val="-2"/>
          <w:sz w:val="24"/>
          <w:szCs w:val="24"/>
          <w:vertAlign w:val="superscript"/>
        </w:rPr>
        <w:t>2</w:t>
      </w:r>
      <w:r w:rsidR="00E506A1" w:rsidRPr="00CA2A14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E506A1" w:rsidRPr="00CA2A1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stanowiącej własność Gminy Jastk</w:t>
      </w:r>
      <w:r w:rsidR="00E506A1" w:rsidRPr="00CA2A14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ów</w:t>
      </w:r>
      <w:r w:rsidR="001204C8" w:rsidRPr="00CA2A14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,</w:t>
      </w:r>
      <w:r w:rsidR="001204C8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której Sąd Rejonowy Lublin-Zachód w Lublinie X Wydział Ksiąg wieczystych prowadzi księgę wieczystą Nr LU1I/00210874/0, </w:t>
      </w:r>
      <w:r w:rsidRPr="00CA2A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 przeznaczeniem na świadczenie usług z zakresu podstawowej opieki  zdrowotnej w ramach powszechnego ubezpieczenia zdrowotnego z NFZ przysługujących mieszkańcom Gminy Jastków, z tym że dopuszcza się możliwość prowadzenia prywatnych praktyk lekarskich specjalistycznych, stomatologicznych i rehabilitacyjnych w wymiarze nie większym jednak jak 50 % ogółu świadczonych usług w tym lokalu.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64" w:after="0"/>
        <w:ind w:left="-142" w:right="-142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Wykaz poszczególnych pomieszczeń stanowi załącznik nr 1 do niniejszego ogłoszenia.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64" w:after="0"/>
        <w:ind w:left="-142" w:right="-142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Oddanie nieruchomości następuje w drodze przetargu pisemnego ograniczonego z uwagi na  przeznaczenie wynajmowanych pomieszczeń, a co za tym idzie konieczność spełnienia przez oferentów wymogów umożliwiających świadczenie usług </w:t>
      </w:r>
      <w:r w:rsidR="00266E0C" w:rsidRPr="00CA2A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zdrowotnych</w:t>
      </w:r>
      <w:r w:rsidRPr="00CA2A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Zgodnie z miejscowym planem zagospodarowania przestrzennego Gminy Jastków nieruchomość położona jest na terenie zabudowy usługowej, oznaczonym  symbolem PAN 21-U.</w:t>
      </w:r>
    </w:p>
    <w:p w:rsidR="00A31EA8" w:rsidRPr="00CA2A14" w:rsidRDefault="00A31EA8" w:rsidP="00CA2A14">
      <w:pPr>
        <w:tabs>
          <w:tab w:val="left" w:pos="9230"/>
          <w:tab w:val="left" w:pos="9639"/>
          <w:tab w:val="left" w:pos="9656"/>
          <w:tab w:val="left" w:pos="9781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Informuję, że nieruchomość obciążona jest służebnością przesyłu n</w:t>
      </w:r>
      <w:r w:rsidR="004224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 czas nieoznaczony ustanowioną</w:t>
      </w:r>
      <w:r w:rsidRPr="00CA2A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na rzecz PGE Dystrybucja Spółka Akcyjna  z siedzibą w Lublinie</w:t>
      </w:r>
      <w:r w:rsidR="00266E0C" w:rsidRPr="00CA2A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 Nieruchomość nie jest przedmiotem zobowiązań</w:t>
      </w:r>
      <w:r w:rsidR="0042248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BE5764" w:rsidRPr="00CA2A14" w:rsidRDefault="00266E0C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64" w:after="0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Będąca</w:t>
      </w:r>
      <w:r w:rsidR="00AF3CDF" w:rsidRPr="00CA2A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przedmiotem przetargu </w:t>
      </w:r>
      <w:r w:rsidR="00A31EA8" w:rsidRPr="00CA2A14">
        <w:rPr>
          <w:rFonts w:ascii="Times New Roman" w:eastAsia="Times New Roman" w:hAnsi="Times New Roman" w:cs="Times New Roman"/>
          <w:color w:val="222222"/>
          <w:sz w:val="24"/>
          <w:szCs w:val="24"/>
        </w:rPr>
        <w:t>nieruchomość wyposażona</w:t>
      </w:r>
      <w:r w:rsidR="00AF3CDF" w:rsidRPr="00CA2A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jest w instalację elektryczną, wodno-kanalizacyjną, telefoniczną i centralnego ogrzewania</w:t>
      </w:r>
      <w:r w:rsidR="00AF3CDF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 budynku funkcjonuje Zakład Opieki Zdrowotnej i spełnia on wymogi prowadzenia działalności w zakresie świadczenia usług 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zdrowotnych</w:t>
      </w:r>
      <w:r w:rsidR="00AF3CDF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ramach podstawowej opieki zdrowotnej w oparciu o umowy zawierane z NFZ oraz dodatkowych usług 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zdrowotnych</w:t>
      </w:r>
      <w:r w:rsidR="00AF3CDF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Istnieje m. in. możliwość prowadzenia rehabilitacji, w tym rehabilitacji </w:t>
      </w:r>
      <w:proofErr w:type="spellStart"/>
      <w:r w:rsidR="00AF3CDF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pocovidowej</w:t>
      </w:r>
      <w:proofErr w:type="spellEnd"/>
      <w:r w:rsidR="00AF3CDF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poradni dla dzieci i młodzieży w zakresie pomocy psychologicznej oraz istnieje możliwość urządzenia dodatkowych gabinetów lekarskich w tym w ramach prywatnych praktyk lekarskich specjalistycznych, stomatologicznych i rehabilitacyjnych.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64" w:after="0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 ewentualne adaptacje, zagospodarowanie i wyposażenie w odpowiedni sprzęt, w tym medyczny odpowiedzialny jest Najemca zarówno w zakresie organizacyjnym, jak i finansowym. Istnieje możliwość obejrzenia lokalu po wcześniejszym uzgodnieniu terminu.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64" w:after="0"/>
        <w:ind w:left="-142" w:right="-142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Oferent wyłoniony w drodze przetargu zobowiązany jest do udzielania podstawowych usług </w:t>
      </w:r>
      <w:r w:rsidR="00266E0C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zdrowotnych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przedmiocie przetargu w terminie do 2 miesięcy od zawarcia umowy najmu, którą zobowiąza</w:t>
      </w:r>
      <w:r w:rsidR="00266E0C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ny jest zawrzeć w terminie do 7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od daty doręczenia zawiadomienia o rozstrzygnięciu przetargu. 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46" w:after="0" w:line="270" w:lineRule="auto"/>
        <w:ind w:left="-142" w:righ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Cena wywoławcza miesięcznego czynszu wynosi </w:t>
      </w:r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5 000,00 zł. netto 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za cały lokal.</w:t>
      </w:r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46" w:after="0" w:line="27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Do wylicytowanej kwoty zostanie doliczony podatek VAT zgodnie z obowiązującymi przepisami o podatku od towarów i usług. Czynsz płatny będzie w miesięcznych okresach rozliczeniowych w terminie do 10 dnia wystawienia faktury VAT przez Wynajmującego. Czynsz</w:t>
      </w:r>
      <w:r w:rsidRPr="00CA2A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będzie waloryzowany w okresach </w:t>
      </w:r>
      <w:r w:rsidR="00266E0C" w:rsidRPr="00CA2A14">
        <w:rPr>
          <w:rFonts w:ascii="Times New Roman" w:eastAsia="Times New Roman" w:hAnsi="Times New Roman" w:cs="Times New Roman"/>
          <w:color w:val="222222"/>
          <w:sz w:val="24"/>
          <w:szCs w:val="24"/>
        </w:rPr>
        <w:t>rocznych zgodnie ze wskaźnikiem</w:t>
      </w:r>
      <w:r w:rsidR="00775E9D" w:rsidRPr="00CA2A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średniorocznego</w:t>
      </w:r>
      <w:r w:rsidRPr="00CA2A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wzrostu cen towarów i usług konsumpcyjnych</w:t>
      </w:r>
      <w:r w:rsidR="00775E9D" w:rsidRPr="00CA2A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za poprzedni rok</w:t>
      </w:r>
      <w:r w:rsidRPr="00CA2A14">
        <w:rPr>
          <w:rFonts w:ascii="Times New Roman" w:eastAsia="Times New Roman" w:hAnsi="Times New Roman" w:cs="Times New Roman"/>
          <w:color w:val="222222"/>
          <w:sz w:val="24"/>
          <w:szCs w:val="24"/>
        </w:rPr>
        <w:t>, publikowanym przez GUS .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46" w:after="0" w:line="270" w:lineRule="auto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Najemca poza czynszem zobowiązany będzie do ponoszenia wszelkich opłat i kosztów  związanych z eksploatacją przedmiotu najmu, a w szczególności kosztów wody i ścieków, wywozu nieczystości i odpadów medycznych, podatków, remontów i napraw bieżących oraz opłat za media na podstawie odrębnych umów zawartych przez Najemcę z dostawcą usług.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46" w:after="0" w:line="270" w:lineRule="auto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Projekt umowy najmu lokalu stanowi załącznik nr 2 do niniejszego ogłoszenia, niepodlegający publikacji.</w:t>
      </w:r>
    </w:p>
    <w:p w:rsidR="00BE5764" w:rsidRPr="00CA2A14" w:rsidRDefault="00BE5764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46" w:after="0" w:line="27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Najemca ma obowiązek utrzymania w okresie trwania umowy nieruchomości w stanie niepogorszonym, wykonania prac adaptacyjnych i modernizacyjnych związanych z prawidłowym funkcjonowaniem obiektu.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Najemca </w:t>
      </w:r>
      <w:r w:rsidR="00775E9D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nieruchomości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może podnajmować przedmiotu najmu bez pisemnej zgody Wynajmującego. Najemca po uzyskaniu pisemnej zgody od Wynajmującego może podnajmować pomieszczenia w lokalu tylko i wyłącznie podmiotom świadczącym usługi </w:t>
      </w:r>
      <w:r w:rsidR="00775E9D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zdrowotne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sz w:val="24"/>
          <w:szCs w:val="24"/>
        </w:rPr>
        <w:t xml:space="preserve">W przetargu mogą wziąć udział wyłącznie podmioty lecznicze udzielające świadczeń gwarantowanych, o których mowa w art. 4 ust. 1 ustawy z dnia 15 kwietnia 2011 </w:t>
      </w:r>
      <w:proofErr w:type="spellStart"/>
      <w:r w:rsidRPr="00CA2A14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CA2A14">
        <w:rPr>
          <w:rFonts w:ascii="Times New Roman" w:eastAsia="Times New Roman" w:hAnsi="Times New Roman" w:cs="Times New Roman"/>
          <w:sz w:val="24"/>
          <w:szCs w:val="24"/>
        </w:rPr>
        <w:t xml:space="preserve">. o działalności leczniczej (Dz. U. z 2021 </w:t>
      </w:r>
      <w:proofErr w:type="spellStart"/>
      <w:r w:rsidRPr="00CA2A14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CA2A14">
        <w:rPr>
          <w:rFonts w:ascii="Times New Roman" w:eastAsia="Times New Roman" w:hAnsi="Times New Roman" w:cs="Times New Roman"/>
          <w:sz w:val="24"/>
          <w:szCs w:val="24"/>
        </w:rPr>
        <w:t xml:space="preserve">. poz. 711 ze zm.) oraz ustawy z dnia 5 grudnia 1996 </w:t>
      </w:r>
      <w:proofErr w:type="spellStart"/>
      <w:r w:rsidRPr="00CA2A14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CA2A14">
        <w:rPr>
          <w:rFonts w:ascii="Times New Roman" w:eastAsia="Times New Roman" w:hAnsi="Times New Roman" w:cs="Times New Roman"/>
          <w:sz w:val="24"/>
          <w:szCs w:val="24"/>
        </w:rPr>
        <w:t xml:space="preserve">. o zawodach lekarza i lekarza dentysty (Dz. U. z 2021 </w:t>
      </w:r>
      <w:proofErr w:type="spellStart"/>
      <w:r w:rsidRPr="00CA2A14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CA2A14">
        <w:rPr>
          <w:rFonts w:ascii="Times New Roman" w:eastAsia="Times New Roman" w:hAnsi="Times New Roman" w:cs="Times New Roman"/>
          <w:sz w:val="24"/>
          <w:szCs w:val="24"/>
        </w:rPr>
        <w:t>. poz. 790 ze zm.)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sz w:val="24"/>
          <w:szCs w:val="24"/>
        </w:rPr>
        <w:t>Oferta jednego uczestnika prz</w:t>
      </w:r>
      <w:r w:rsidR="00775E9D" w:rsidRPr="00CA2A14">
        <w:rPr>
          <w:rFonts w:ascii="Times New Roman" w:eastAsia="Times New Roman" w:hAnsi="Times New Roman" w:cs="Times New Roman"/>
          <w:sz w:val="24"/>
          <w:szCs w:val="24"/>
        </w:rPr>
        <w:t>etargu musi dotyczyć najmu całej nieruchomości, stanowiącej</w:t>
      </w:r>
      <w:r w:rsidRPr="00CA2A14">
        <w:rPr>
          <w:rFonts w:ascii="Times New Roman" w:eastAsia="Times New Roman" w:hAnsi="Times New Roman" w:cs="Times New Roman"/>
          <w:sz w:val="24"/>
          <w:szCs w:val="24"/>
        </w:rPr>
        <w:t xml:space="preserve"> przedmiot niniejszego przetargu.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sz w:val="24"/>
          <w:szCs w:val="24"/>
        </w:rPr>
        <w:t xml:space="preserve">Oferent zobowiązany jest do złożenia oświadczenia, że zapewni świadczenie w lokalu nieodpłatnych usług w zakresie podstawowej opieki zdrowotnej na podstawie umowy z NFZ.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sz w:val="24"/>
          <w:szCs w:val="24"/>
        </w:rPr>
        <w:t xml:space="preserve">Mile widziane jest świadczenie dodatkowych specjalistycznych usług </w:t>
      </w:r>
      <w:r w:rsidR="00775E9D" w:rsidRPr="00CA2A14">
        <w:rPr>
          <w:rFonts w:ascii="Times New Roman" w:eastAsia="Times New Roman" w:hAnsi="Times New Roman" w:cs="Times New Roman"/>
          <w:sz w:val="24"/>
          <w:szCs w:val="24"/>
        </w:rPr>
        <w:t>zdrowotnych</w:t>
      </w:r>
      <w:r w:rsidRPr="00CA2A14">
        <w:rPr>
          <w:rFonts w:ascii="Times New Roman" w:eastAsia="Times New Roman" w:hAnsi="Times New Roman" w:cs="Times New Roman"/>
          <w:sz w:val="24"/>
          <w:szCs w:val="24"/>
        </w:rPr>
        <w:t xml:space="preserve"> (w tym również prywatnych) w szczególności w specjalnościach: kardiologia, okulistyka, laryngologia, ortopedia, dermatologia, alergologia, ginekologi</w:t>
      </w:r>
      <w:r w:rsidR="00775E9D" w:rsidRPr="00CA2A14">
        <w:rPr>
          <w:rFonts w:ascii="Times New Roman" w:eastAsia="Times New Roman" w:hAnsi="Times New Roman" w:cs="Times New Roman"/>
          <w:sz w:val="24"/>
          <w:szCs w:val="24"/>
        </w:rPr>
        <w:t>a, neurologia. Godziny świadczeń</w:t>
      </w:r>
      <w:r w:rsidRPr="00CA2A14">
        <w:rPr>
          <w:rFonts w:ascii="Times New Roman" w:eastAsia="Times New Roman" w:hAnsi="Times New Roman" w:cs="Times New Roman"/>
          <w:sz w:val="24"/>
          <w:szCs w:val="24"/>
        </w:rPr>
        <w:t xml:space="preserve"> prywatnych praktyk lekarskich specjalistycznych, rehabilitacyjnych i prywatnych praktyk stomatologicznych nie więcej jednak jak 50 % ogółu świadczonych usług w tym lokalu, ustala Najemca informując o tym Wynajmującego. </w:t>
      </w:r>
    </w:p>
    <w:p w:rsidR="00BE5764" w:rsidRPr="00CA2A14" w:rsidRDefault="00BE5764" w:rsidP="00CA2A14">
      <w:pPr>
        <w:tabs>
          <w:tab w:val="left" w:pos="9230"/>
          <w:tab w:val="left" w:pos="9639"/>
          <w:tab w:val="left" w:pos="9656"/>
          <w:tab w:val="left" w:pos="9781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sz w:val="24"/>
          <w:szCs w:val="24"/>
        </w:rPr>
        <w:t>Jedynym kryterium oceny ofert w przetargu jest</w:t>
      </w:r>
      <w:r w:rsidR="00507347" w:rsidRPr="00CA2A14">
        <w:rPr>
          <w:rFonts w:ascii="Times New Roman" w:eastAsia="Times New Roman" w:hAnsi="Times New Roman" w:cs="Times New Roman"/>
          <w:sz w:val="24"/>
          <w:szCs w:val="24"/>
        </w:rPr>
        <w:t xml:space="preserve"> wysokość</w:t>
      </w:r>
      <w:r w:rsidRPr="00CA2A14">
        <w:rPr>
          <w:rFonts w:ascii="Times New Roman" w:eastAsia="Times New Roman" w:hAnsi="Times New Roman" w:cs="Times New Roman"/>
          <w:sz w:val="24"/>
          <w:szCs w:val="24"/>
        </w:rPr>
        <w:t xml:space="preserve"> miesięcznej stawki czynszu.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45" w:after="0" w:line="28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Warunkiem uczestnictwa w przetargu jest złożenie pisemnej oferty na przedmiot najmu 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zamkniętej kopercie z napisem </w:t>
      </w:r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„Przetarg pisemny ograniczony na najem </w:t>
      </w:r>
      <w:r w:rsidR="00507347" w:rsidRPr="00CA2A14">
        <w:rPr>
          <w:rFonts w:ascii="Times New Roman" w:hAnsi="Times New Roman" w:cs="Times New Roman"/>
          <w:b/>
          <w:sz w:val="24"/>
          <w:szCs w:val="24"/>
        </w:rPr>
        <w:t>nieruchomości</w:t>
      </w:r>
      <w:r w:rsidR="00507347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 xml:space="preserve"> </w:t>
      </w:r>
      <w:r w:rsidR="00507347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stanowiącej</w:t>
      </w:r>
      <w:r w:rsidR="00507347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 xml:space="preserve"> działkę</w:t>
      </w:r>
      <w:r w:rsidR="00DF485F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 xml:space="preserve"> nr</w:t>
      </w:r>
      <w:r w:rsidR="00507347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 xml:space="preserve"> </w:t>
      </w:r>
      <w:r w:rsidR="00507347" w:rsidRPr="00CA2A1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32/16</w:t>
      </w:r>
      <w:r w:rsidR="00507347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 xml:space="preserve"> o pow. 0,1101 ha, położonej w miejscowości Panieńszczyzna przy ul. Szkolnej Nr 1</w:t>
      </w:r>
      <w:r w:rsidR="00507347" w:rsidRPr="00CA2A14">
        <w:rPr>
          <w:rFonts w:ascii="Times New Roman" w:hAnsi="Times New Roman" w:cs="Times New Roman"/>
          <w:b/>
          <w:sz w:val="24"/>
          <w:szCs w:val="24"/>
        </w:rPr>
        <w:t xml:space="preserve"> zabudowanej budynkiem </w:t>
      </w:r>
      <w:r w:rsidR="00507347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Ośrodka Zdrowia</w:t>
      </w:r>
      <w:r w:rsidR="00507347" w:rsidRPr="00CA2A1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świadczenie usług w zakresie podstawowej opieki zdrowotnej",</w:t>
      </w:r>
      <w:r w:rsidRPr="00CA2A14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 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oraz wpłacenie wadium w wysokości  1000,00  zł.  Wadium  należy  wnieść w pieniądzu, przelewem na rachunek bankowy Urzędu Gminy Jastków numer</w:t>
      </w:r>
      <w:r w:rsidRPr="00CA2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14 1240 5497 1111 0010 6615 3260, prowadzony przez Bank Polska Kasa Opieki Spółka Akcyjna (Bank </w:t>
      </w:r>
      <w:proofErr w:type="spellStart"/>
      <w:r w:rsidRPr="00CA2A14">
        <w:rPr>
          <w:rFonts w:ascii="Times New Roman" w:eastAsia="Times New Roman" w:hAnsi="Times New Roman" w:cs="Times New Roman"/>
          <w:color w:val="333333"/>
          <w:sz w:val="24"/>
          <w:szCs w:val="24"/>
        </w:rPr>
        <w:t>PeKao</w:t>
      </w:r>
      <w:proofErr w:type="spellEnd"/>
      <w:r w:rsidRPr="00CA2A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SA). 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W tytule wpłaty wadium należy</w:t>
      </w:r>
      <w:r w:rsidRPr="00CA2A14">
        <w:rPr>
          <w:rFonts w:ascii="Times New Roman" w:eastAsia="Times New Roman" w:hAnsi="Times New Roman" w:cs="Times New Roman"/>
          <w:sz w:val="24"/>
          <w:szCs w:val="24"/>
        </w:rPr>
        <w:t xml:space="preserve"> wskazać oznaczenie przetargu oraz nazwę uczestnika przetargu. 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Wadium  winno  być  wpłacone  do dnia  </w:t>
      </w:r>
      <w:r w:rsidR="00CA2A14"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</w:t>
      </w:r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marca 2022 </w:t>
      </w:r>
      <w:proofErr w:type="spellStart"/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proofErr w:type="spellEnd"/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CA2A14">
        <w:rPr>
          <w:rFonts w:ascii="Times New Roman" w:eastAsia="Times New Roman" w:hAnsi="Times New Roman" w:cs="Times New Roman"/>
          <w:sz w:val="24"/>
          <w:szCs w:val="24"/>
        </w:rPr>
        <w:t xml:space="preserve">  Za datę wniesienia wadium uważa się dzień wpływu środków na ww. rachunek Urzędu Gminy Jastków.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E5764" w:rsidRPr="00CA2A14" w:rsidRDefault="00BE5764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4" w:after="0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4" w:after="0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Pisemna oferta powinna zawierać: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after="0" w:line="28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Imię, nazwisko i adres oferenta albo nazwę lub firmę oraz siedzibę, jeżeli oferentem jest osoba prawna lub inny podmiot, numer identyfikacji podatkowej NIP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1" w:after="0" w:line="257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Datę sporządzenia oferty.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sz w:val="24"/>
          <w:szCs w:val="24"/>
        </w:rPr>
        <w:t xml:space="preserve">3. Oświadczenie,  że oferent zapoznał się z zasadami obowiązującymi przy składaniu ofert oraz  warunkami przetargu jak również  z projektem umowy i przyjmuje wszystkie  powyższe bez zastrzeżeń.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CA2A14">
        <w:rPr>
          <w:rFonts w:ascii="Times New Roman" w:eastAsia="Times New Roman" w:hAnsi="Times New Roman" w:cs="Times New Roman"/>
          <w:sz w:val="24"/>
          <w:szCs w:val="24"/>
        </w:rPr>
        <w:t>Aktualny odpis z Krajowego Rejestru Sądowego, jeżeli oferta składana jest przez podmiot podlegający wpisowi do KRS, w pozostałych przypadkach w</w:t>
      </w:r>
      <w:r w:rsidR="00507347" w:rsidRPr="00CA2A14">
        <w:rPr>
          <w:rFonts w:ascii="Times New Roman" w:eastAsia="Times New Roman" w:hAnsi="Times New Roman" w:cs="Times New Roman"/>
          <w:sz w:val="24"/>
          <w:szCs w:val="24"/>
        </w:rPr>
        <w:t>pis do właściwej</w:t>
      </w:r>
      <w:r w:rsidRPr="00CA2A14">
        <w:rPr>
          <w:rFonts w:ascii="Times New Roman" w:eastAsia="Times New Roman" w:hAnsi="Times New Roman" w:cs="Times New Roman"/>
          <w:sz w:val="24"/>
          <w:szCs w:val="24"/>
        </w:rPr>
        <w:t xml:space="preserve"> ewidencji (dopuszczalne jest złożenie kserokopii poświadczonej przez oferenta).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CA2A14">
        <w:rPr>
          <w:rFonts w:ascii="Times New Roman" w:eastAsia="Times New Roman" w:hAnsi="Times New Roman" w:cs="Times New Roman"/>
          <w:sz w:val="24"/>
          <w:szCs w:val="24"/>
        </w:rPr>
        <w:t xml:space="preserve"> Wydruk z rejestru podmiotów wykonujących działalność leczniczą,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1" w:after="0" w:line="28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Szczegółową informację o sposobie zapewnienia co najmniej podstawowej opieki </w:t>
      </w:r>
      <w:r w:rsidR="00507347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zdrowotnej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after="0" w:line="28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 Szczegółową informację o sposobie zapewnienia innych świadczeń z zakresu ochrony zdrowia  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1" w:after="0" w:line="257" w:lineRule="auto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Oferowaną cenę netto miesięcznego czynszu najmu- oferowana cena powinna być wyższa od ceny wywoławczej czynszu najmu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8" w:after="0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9.   Dowód wpłaty wadium.</w:t>
      </w:r>
    </w:p>
    <w:p w:rsidR="00BE5764" w:rsidRPr="00CA2A14" w:rsidRDefault="00507347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8" w:after="0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AF3CDF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.  Pełnomocnictwo w przypadku działania przez pełnomocnika,</w:t>
      </w:r>
    </w:p>
    <w:p w:rsidR="00BE5764" w:rsidRPr="00CA2A14" w:rsidRDefault="00507347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8" w:after="0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F3CDF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Oświadczenie oferenta o zagwarantowaniu świadczenia nieodpłatnych usług w zakresie podstawowej </w:t>
      </w:r>
      <w:r w:rsidR="00AF3CDF" w:rsidRPr="00CA2A14">
        <w:rPr>
          <w:rFonts w:ascii="Times New Roman" w:eastAsia="Times New Roman" w:hAnsi="Times New Roman" w:cs="Times New Roman"/>
          <w:sz w:val="24"/>
          <w:szCs w:val="24"/>
        </w:rPr>
        <w:t xml:space="preserve">opieki zdrowotnej na podstawie umowy z NFZ. </w:t>
      </w:r>
      <w:r w:rsidR="00AF3CDF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8" w:after="0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sz w:val="24"/>
          <w:szCs w:val="24"/>
        </w:rPr>
        <w:t>Wadium wpłacone przez uczestnika przetargu, który wygra przetarg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, będzie zaliczone na poczet  przyszłego czynszu najmu</w:t>
      </w:r>
      <w:r w:rsidRPr="00CA2A14">
        <w:rPr>
          <w:rFonts w:ascii="Times New Roman" w:eastAsia="Times New Roman" w:hAnsi="Times New Roman" w:cs="Times New Roman"/>
          <w:sz w:val="24"/>
          <w:szCs w:val="24"/>
        </w:rPr>
        <w:t xml:space="preserve">. Pozostałym uczestnikom przetargu wadium zostanie zwrócone na wskazany przez nich rachunek bankowy niezwłocznie po odwołaniu lub zamknięciu przetargu, jednak nie później niż przed upływem 3 dni od dnia rozstrzygnięcia.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40" w:after="0"/>
        <w:ind w:left="-142"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Oferty należy składać w biurze podawczym Urzędu Gminy Jastków Panieńszczyzna ul. Chmielowa 3, 21-002 Jastków  do dnia </w:t>
      </w:r>
      <w:r w:rsidR="00CA2A14"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kwietnia</w:t>
      </w:r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2022 </w:t>
      </w:r>
      <w:proofErr w:type="spellStart"/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proofErr w:type="spellEnd"/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., do godz. 15</w:t>
      </w:r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00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24" w:after="0" w:line="28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Przetarg część jawna (otwarcie ofert) odbędzie się w dniu </w:t>
      </w:r>
      <w:r w:rsidR="00CA2A14"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kwietnia</w:t>
      </w:r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2022 </w:t>
      </w:r>
      <w:proofErr w:type="spellStart"/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proofErr w:type="spellEnd"/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 godzinie 10</w:t>
      </w:r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00</w:t>
      </w:r>
      <w:r w:rsidRPr="00CA2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w siedzibie Urzędu Gminy Jastków w sali konferencyjnej. Cześć niejawna zostanie przeprowadzona w terminie do 7 dni od dnia otwarcia ofert.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24" w:after="0" w:line="28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 przetargu zastrzega sobie możliwość kierowania dodatkowych pytań do oferentów celu wyjaśnienia wątpliwości powstałych przy ocenie składanych ofert.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44" w:after="0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Uczestnicy przetargu zostaną poinformowani o rozstrzygnięciu przetargu w terminie trzech dni od daty zamknięcia przetargu.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1" w:after="0" w:line="256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Z oferentem wybranym w przetargu zostanie podpisana umowa na okres 5 lat.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1" w:after="0" w:line="256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Najemca zostanie powiadomiony o terminie zawarcia umowy najmu, najpóźniej w ciągu 21 dni od daty rozstrzygnięcia przetargu. </w:t>
      </w:r>
    </w:p>
    <w:p w:rsidR="00BE5764" w:rsidRPr="00CA2A14" w:rsidRDefault="00507347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221" w:after="0" w:line="28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Najemca, który</w:t>
      </w:r>
      <w:r w:rsidR="00AF3CDF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stawi się bez usprawiedliwienia do zawarcia umowy, traci prawo do najmu a wpłacone wadium nie podlega zwrotowi.</w:t>
      </w:r>
    </w:p>
    <w:p w:rsidR="00BE5764" w:rsidRPr="00CA2A14" w:rsidRDefault="00BE5764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1" w:after="0" w:line="256" w:lineRule="auto"/>
        <w:ind w:left="-142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5" w:after="0" w:line="28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zaistnienia istotnych powodów Wójt Gminy Jastków zastrzega sobie prawo odwołania przetargu lub jego unieważnienia. Wójt Gminy zastrzega sobie prawo zamknięcia przetargu  bez  wybrania którejkolwiek z ofert.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5" w:after="0" w:line="28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Szczegółowe informacje o przetargu można uzyskać w Urzędzie Gminy Jastków, pokój nr 11, tel. (81) 5022220 w godz. od 8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15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E5764" w:rsidRPr="00CA2A14" w:rsidRDefault="00AF3CDF" w:rsidP="00CA2A14">
      <w:pPr>
        <w:tabs>
          <w:tab w:val="left" w:pos="9230"/>
          <w:tab w:val="left" w:pos="9639"/>
          <w:tab w:val="left" w:pos="9656"/>
          <w:tab w:val="left" w:pos="9781"/>
        </w:tabs>
        <w:spacing w:before="180" w:after="0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WARUNKI PRZETARGU </w:t>
      </w:r>
    </w:p>
    <w:p w:rsidR="00BE5764" w:rsidRPr="00CA2A14" w:rsidRDefault="00AF3CDF" w:rsidP="00CA2A14">
      <w:pPr>
        <w:numPr>
          <w:ilvl w:val="0"/>
          <w:numId w:val="1"/>
        </w:numPr>
        <w:tabs>
          <w:tab w:val="left" w:pos="9230"/>
          <w:tab w:val="left" w:pos="9639"/>
          <w:tab w:val="left" w:pos="9656"/>
          <w:tab w:val="left" w:pos="9781"/>
        </w:tabs>
        <w:suppressAutoHyphens/>
        <w:spacing w:before="264"/>
        <w:ind w:left="-142" w:right="-142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Przetarg odbędzie się w terminie i miejscu określonym w ogłoszeniu. </w:t>
      </w:r>
    </w:p>
    <w:p w:rsidR="00BE5764" w:rsidRPr="00CA2A14" w:rsidRDefault="00AF3CDF" w:rsidP="00CA2A14">
      <w:pPr>
        <w:numPr>
          <w:ilvl w:val="0"/>
          <w:numId w:val="1"/>
        </w:numPr>
        <w:tabs>
          <w:tab w:val="left" w:pos="9230"/>
          <w:tab w:val="left" w:pos="9639"/>
          <w:tab w:val="left" w:pos="9656"/>
          <w:tab w:val="left" w:pos="9781"/>
        </w:tabs>
        <w:suppressAutoHyphens/>
        <w:spacing w:before="1" w:line="280" w:lineRule="auto"/>
        <w:ind w:left="-142" w:right="-142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Przetarg może się odbyć pomimo, że wpłynęła tylko jedna oferta spełniająca warunki określone w ogłoszeniu przetargu. </w:t>
      </w:r>
    </w:p>
    <w:p w:rsidR="00BE5764" w:rsidRPr="00CA2A14" w:rsidRDefault="00AF3CDF" w:rsidP="00CA2A14">
      <w:pPr>
        <w:numPr>
          <w:ilvl w:val="0"/>
          <w:numId w:val="1"/>
        </w:numPr>
        <w:tabs>
          <w:tab w:val="left" w:pos="9230"/>
          <w:tab w:val="left" w:pos="9639"/>
          <w:tab w:val="left" w:pos="9656"/>
          <w:tab w:val="left" w:pos="9781"/>
        </w:tabs>
        <w:suppressAutoHyphens/>
        <w:spacing w:before="1" w:line="255" w:lineRule="auto"/>
        <w:ind w:left="-142" w:right="-142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Przetarg składa się z części jawnej i niejawnej. </w:t>
      </w:r>
    </w:p>
    <w:p w:rsidR="00BE5764" w:rsidRPr="00CA2A14" w:rsidRDefault="00AF3CDF" w:rsidP="00CA2A14">
      <w:pPr>
        <w:numPr>
          <w:ilvl w:val="0"/>
          <w:numId w:val="1"/>
        </w:numPr>
        <w:tabs>
          <w:tab w:val="left" w:pos="9230"/>
          <w:tab w:val="left" w:pos="9639"/>
          <w:tab w:val="left" w:pos="9656"/>
          <w:tab w:val="left" w:pos="9781"/>
        </w:tabs>
        <w:suppressAutoHyphens/>
        <w:spacing w:before="5" w:line="280" w:lineRule="auto"/>
        <w:ind w:left="-142" w:right="-142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W części jawnej przetargu, która odbywa się w obecności oferentów, ko</w:t>
      </w:r>
      <w:r w:rsidR="00507347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misja przetargowa podaje liczbę 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otrzymanych ofert, dokon</w:t>
      </w:r>
      <w:r w:rsidR="00507347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uje ich otwarcia, sprawdza ich 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kompletność i ogłasza, które oferty zostały zakwalifikowane do części niejawnej. </w:t>
      </w:r>
    </w:p>
    <w:p w:rsidR="00BE5764" w:rsidRPr="00CA2A14" w:rsidRDefault="00AF3CDF" w:rsidP="00CA2A14">
      <w:pPr>
        <w:numPr>
          <w:ilvl w:val="0"/>
          <w:numId w:val="1"/>
        </w:numPr>
        <w:tabs>
          <w:tab w:val="left" w:pos="9230"/>
          <w:tab w:val="left" w:pos="9639"/>
          <w:tab w:val="left" w:pos="9656"/>
          <w:tab w:val="left" w:pos="9781"/>
        </w:tabs>
        <w:suppressAutoHyphens/>
        <w:spacing w:before="9" w:line="270" w:lineRule="auto"/>
        <w:ind w:left="-142" w:right="-142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części niejawnej przetargu komisja przetargowa dokonuje szczegółowej analizy ofert oraz wybiera najkorzystniejszą z nich lub stwierdza, że nie wybiera żadnej ze złożonych ofert. </w:t>
      </w:r>
    </w:p>
    <w:p w:rsidR="00BE5764" w:rsidRPr="00CA2A14" w:rsidRDefault="00AF3CDF" w:rsidP="00CA2A14">
      <w:pPr>
        <w:numPr>
          <w:ilvl w:val="0"/>
          <w:numId w:val="1"/>
        </w:numPr>
        <w:tabs>
          <w:tab w:val="left" w:pos="9230"/>
          <w:tab w:val="left" w:pos="9639"/>
          <w:tab w:val="left" w:pos="9656"/>
          <w:tab w:val="left" w:pos="9781"/>
        </w:tabs>
        <w:suppressAutoHyphens/>
        <w:spacing w:before="6"/>
        <w:ind w:left="-142" w:right="-142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Przetarg uważa się za zamknięty z chwilą podpisania protokołu. </w:t>
      </w:r>
    </w:p>
    <w:p w:rsidR="00BE5764" w:rsidRPr="00CA2A14" w:rsidRDefault="00AF3CDF" w:rsidP="00CA2A14">
      <w:pPr>
        <w:numPr>
          <w:ilvl w:val="0"/>
          <w:numId w:val="1"/>
        </w:numPr>
        <w:tabs>
          <w:tab w:val="left" w:pos="9230"/>
          <w:tab w:val="left" w:pos="9639"/>
          <w:tab w:val="left" w:pos="9656"/>
          <w:tab w:val="left" w:pos="9781"/>
        </w:tabs>
        <w:suppressAutoHyphens/>
        <w:spacing w:before="1" w:line="280" w:lineRule="auto"/>
        <w:ind w:left="-142" w:right="-142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Przewodniczący Komisji zawiadomi na piśmie wszy</w:t>
      </w:r>
      <w:r w:rsidR="00507347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stkich, którzy złożyli oferty, 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wyniku przetargu w terminie nie dłuższym niż 3 dni od dnia zamknięcia przetargu. </w:t>
      </w:r>
    </w:p>
    <w:p w:rsidR="00BE5764" w:rsidRPr="00CA2A14" w:rsidRDefault="00AF3CDF" w:rsidP="00CA2A14">
      <w:pPr>
        <w:numPr>
          <w:ilvl w:val="0"/>
          <w:numId w:val="1"/>
        </w:numPr>
        <w:tabs>
          <w:tab w:val="left" w:pos="9230"/>
          <w:tab w:val="left" w:pos="9639"/>
          <w:tab w:val="left" w:pos="9656"/>
          <w:tab w:val="left" w:pos="9781"/>
        </w:tabs>
        <w:suppressAutoHyphens/>
        <w:spacing w:line="280" w:lineRule="auto"/>
        <w:ind w:left="-142" w:right="-142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Wójt Gminy zawiadomi osobę ustaloną jako Naj</w:t>
      </w:r>
      <w:r w:rsidR="00507347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emca nieruchomości - o miejscu 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i terminie podpisania dokumentu określająceg</w:t>
      </w:r>
      <w:r w:rsidR="00507347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warunki najmu (umowa najmu), 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najpóźniej w ciągu 21 dni od dnia wyłonienia dzierżawcy. </w:t>
      </w:r>
    </w:p>
    <w:p w:rsidR="00BE5764" w:rsidRPr="00CA2A14" w:rsidRDefault="00AF3CDF" w:rsidP="00CA2A14">
      <w:pPr>
        <w:numPr>
          <w:ilvl w:val="0"/>
          <w:numId w:val="1"/>
        </w:numPr>
        <w:tabs>
          <w:tab w:val="left" w:pos="9230"/>
          <w:tab w:val="left" w:pos="9639"/>
          <w:tab w:val="left" w:pos="9656"/>
          <w:tab w:val="left" w:pos="9781"/>
        </w:tabs>
        <w:suppressAutoHyphens/>
        <w:spacing w:line="280" w:lineRule="auto"/>
        <w:ind w:left="-142" w:right="-142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przeprowadzonego przetargu sporządzany jest </w:t>
      </w:r>
      <w:r w:rsidR="00507347"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protokół, który podpisują </w:t>
      </w: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 i członkowie komisji przetargowej. </w:t>
      </w:r>
    </w:p>
    <w:p w:rsidR="00BE5764" w:rsidRPr="00CA2A14" w:rsidRDefault="00AF3CDF" w:rsidP="00CA2A14">
      <w:pPr>
        <w:numPr>
          <w:ilvl w:val="0"/>
          <w:numId w:val="1"/>
        </w:numPr>
        <w:tabs>
          <w:tab w:val="left" w:pos="9230"/>
          <w:tab w:val="left" w:pos="9639"/>
          <w:tab w:val="left" w:pos="9656"/>
          <w:tab w:val="left" w:pos="9781"/>
        </w:tabs>
        <w:suppressAutoHyphens/>
        <w:ind w:left="-142" w:right="-1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14">
        <w:rPr>
          <w:rFonts w:ascii="Times New Roman" w:eastAsia="Times New Roman" w:hAnsi="Times New Roman" w:cs="Times New Roman"/>
          <w:color w:val="000000"/>
          <w:sz w:val="24"/>
          <w:szCs w:val="24"/>
        </w:rPr>
        <w:t>Protokół  z  przeprowadzonego  przetargu  i  warunki  przetargu  stanowią  podstawę  do zawarcia umowy najmu.</w:t>
      </w:r>
    </w:p>
    <w:sectPr w:rsidR="00BE5764" w:rsidRPr="00CA2A14" w:rsidSect="00CA2A14">
      <w:pgSz w:w="11906" w:h="16838"/>
      <w:pgMar w:top="1135" w:right="849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50E" w:rsidRDefault="0061550E" w:rsidP="00775E9D">
      <w:pPr>
        <w:spacing w:after="0" w:line="240" w:lineRule="auto"/>
      </w:pPr>
      <w:r>
        <w:separator/>
      </w:r>
    </w:p>
  </w:endnote>
  <w:endnote w:type="continuationSeparator" w:id="0">
    <w:p w:rsidR="0061550E" w:rsidRDefault="0061550E" w:rsidP="0077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50E" w:rsidRDefault="0061550E" w:rsidP="00775E9D">
      <w:pPr>
        <w:spacing w:after="0" w:line="240" w:lineRule="auto"/>
      </w:pPr>
      <w:r>
        <w:separator/>
      </w:r>
    </w:p>
  </w:footnote>
  <w:footnote w:type="continuationSeparator" w:id="0">
    <w:p w:rsidR="0061550E" w:rsidRDefault="0061550E" w:rsidP="00775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F0DB0"/>
    <w:multiLevelType w:val="multilevel"/>
    <w:tmpl w:val="76926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5764"/>
    <w:rsid w:val="000F6C5A"/>
    <w:rsid w:val="001204C8"/>
    <w:rsid w:val="00141CB3"/>
    <w:rsid w:val="0022487D"/>
    <w:rsid w:val="002268A0"/>
    <w:rsid w:val="00266E0C"/>
    <w:rsid w:val="003D5915"/>
    <w:rsid w:val="00422482"/>
    <w:rsid w:val="00507347"/>
    <w:rsid w:val="00552018"/>
    <w:rsid w:val="005826D3"/>
    <w:rsid w:val="0061550E"/>
    <w:rsid w:val="007325A9"/>
    <w:rsid w:val="00775E9D"/>
    <w:rsid w:val="008D07E7"/>
    <w:rsid w:val="009969C0"/>
    <w:rsid w:val="00A02B84"/>
    <w:rsid w:val="00A31EA8"/>
    <w:rsid w:val="00A459A7"/>
    <w:rsid w:val="00AD044D"/>
    <w:rsid w:val="00AF3CDF"/>
    <w:rsid w:val="00BE5764"/>
    <w:rsid w:val="00CA2A14"/>
    <w:rsid w:val="00CB019E"/>
    <w:rsid w:val="00D45A76"/>
    <w:rsid w:val="00DF485F"/>
    <w:rsid w:val="00E506A1"/>
    <w:rsid w:val="00F0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8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5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5E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5E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1637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Hołod</dc:creator>
  <cp:lastModifiedBy>EwaH</cp:lastModifiedBy>
  <cp:revision>9</cp:revision>
  <dcterms:created xsi:type="dcterms:W3CDTF">2022-03-03T13:54:00Z</dcterms:created>
  <dcterms:modified xsi:type="dcterms:W3CDTF">2022-03-04T11:04:00Z</dcterms:modified>
</cp:coreProperties>
</file>